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spacing w:line="0" w:lineRule="atLeast"/>
      </w:pPr>
      <w:r>
        <w:rPr>
          <w:b/>
          <w:rFonts w:ascii="Times New Roman" w:hAnsi="Times New Roman"/>
          <w:sz w:val="28"/>
          <w:szCs w:val="28"/>
        </w:rPr>
        <w:t>Испитна питања</w:t>
      </w:r>
    </w:p>
    <w:p>
      <w:pPr>
        <w:pStyle w:val="Normal"/>
        <w:jc w:val="center"/>
        <w:spacing w:line="237" w:lineRule="auto"/>
        <w:rPr>
          <w:b/>
          <w:rFonts w:ascii="Times New Roman" w:hAnsi="Times New Roman"/>
          <w:sz w:val="28"/>
          <w:szCs w:val="28"/>
        </w:rPr>
      </w:pPr>
      <w:r>
        <w:rPr>
          <w:b/>
          <w:rFonts w:ascii="Times New Roman" w:hAnsi="Times New Roman"/>
          <w:sz w:val="28"/>
          <w:szCs w:val="28"/>
        </w:rPr>
        <w:t>-Предузетништво</w:t>
      </w:r>
      <w:r>
        <w:rPr>
          <w:b/>
          <w:rFonts w:ascii="Times New Roman" w:hAnsi="Times New Roman"/>
          <w:sz w:val="28"/>
          <w:szCs w:val="28"/>
        </w:rPr>
        <w:t>-</w:t>
      </w:r>
    </w:p>
    <w:p>
      <w:pPr>
        <w:pStyle w:val="Normal"/>
        <w:jc w:val="center"/>
        <w:spacing w:line="237" w:lineRule="auto"/>
        <w:rPr>
          <w:b/>
          <w:rFonts w:ascii="Times New Roman" w:hAnsi="Times New Roman"/>
          <w:sz w:val="24"/>
          <w:szCs w:val="24"/>
        </w:rPr>
      </w:pPr>
    </w:p>
    <w:p>
      <w:pPr>
        <w:pStyle w:val="Normal"/>
        <w:ind w:firstLine="720"/>
        <w:spacing w:line="237" w:lineRule="auto"/>
      </w:pPr>
      <w:r>
        <w:rPr>
          <w:b/>
          <w:rFonts w:ascii="Times New Roman" w:hAnsi="Times New Roman"/>
          <w:sz w:val="24"/>
          <w:szCs w:val="24"/>
        </w:rPr>
        <w:t xml:space="preserve">I </w:t>
      </w:r>
      <w:r>
        <w:rPr>
          <w:b/>
          <w:rFonts w:ascii="Times New Roman" w:hAnsi="Times New Roman"/>
          <w:sz w:val="24"/>
          <w:szCs w:val="24"/>
        </w:rPr>
        <w:t>део</w:t>
      </w:r>
    </w:p>
    <w:p>
      <w:pPr>
        <w:pStyle w:val="Normal"/>
        <w:jc w:val="center"/>
        <w:spacing w:line="237" w:lineRule="auto"/>
        <w:rPr>
          <w:b/>
          <w:rFonts w:ascii="Times New Roman" w:hAnsi="Times New Roman"/>
          <w:sz w:val="24"/>
          <w:szCs w:val="24"/>
        </w:rPr>
      </w:pP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color w:val="FF0000"/>
          <w:rFonts w:ascii="Times New Roman" w:hAnsi="Times New Roman"/>
          <w:sz w:val="24"/>
          <w:szCs w:val="24"/>
        </w:rPr>
        <w:t>Феномен предузетничке економије</w:t>
      </w:r>
      <w:r>
        <w:rPr>
          <w:color w:val="FF0000"/>
          <w:rFonts w:ascii="Times New Roman" w:hAnsi="Times New Roman"/>
          <w:sz w:val="24"/>
          <w:szCs w:val="24"/>
        </w:rPr>
        <w:t xml:space="preserve"> </w:t>
      </w:r>
      <w:r>
        <w:rPr>
          <w:color w:val="FF0000"/>
          <w:rFonts w:ascii="Times New Roman" w:hAnsi="Times New Roman"/>
          <w:sz w:val="24"/>
          <w:szCs w:val="24"/>
        </w:rPr>
        <w:t>-</w:t>
      </w:r>
      <w:r>
        <w:rPr>
          <w:color w:val="FF0000"/>
          <w:rFonts w:ascii="Times New Roman" w:hAnsi="Times New Roman"/>
          <w:sz w:val="24"/>
          <w:szCs w:val="24"/>
        </w:rPr>
        <w:t xml:space="preserve"> </w:t>
      </w:r>
      <w:r>
        <w:rPr>
          <w:color w:val="FF0000"/>
          <w:rFonts w:ascii="Times New Roman" w:hAnsi="Times New Roman"/>
          <w:sz w:val="24"/>
          <w:szCs w:val="24"/>
        </w:rPr>
        <w:t>иновативне привреде засноване на знању (Пенезић, 30-42)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color w:val="FF0000"/>
          <w:rFonts w:ascii="Times New Roman" w:hAnsi="Times New Roman"/>
          <w:sz w:val="24"/>
          <w:szCs w:val="24"/>
        </w:rPr>
        <w:t>Класична економска мисао (Пенезић, 52-53)</w:t>
      </w:r>
    </w:p>
    <w:p>
      <w:pPr>
        <w:pStyle w:val="Normal"/>
        <w:jc w:val="both"/>
        <w:spacing w:line="1" w:lineRule="exact"/>
        <w:rPr>
          <w:rFonts w:ascii="Times New Roman" w:hAnsi="Times New Roman"/>
          <w:sz w:val="24"/>
          <w:szCs w:val="24"/>
        </w:rPr>
      </w:pP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Савремене теорије предузетништва (Пенезић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81-82)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Теорија хетерогене тражње и Теорија диферентних предности (Пенезић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82-83)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235" w:lineRule="auto"/>
      </w:pPr>
      <w:r>
        <w:rPr>
          <w:rFonts w:ascii="Times New Roman" w:hAnsi="Times New Roman"/>
          <w:sz w:val="24"/>
          <w:szCs w:val="24"/>
        </w:rPr>
        <w:t>Теорија индустријске организације (Пенезић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83-84)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Харизматичка и психолошка школа предузетништва (Пенезић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84-85)</w:t>
      </w:r>
    </w:p>
    <w:p>
      <w:pPr>
        <w:pStyle w:val="Normal"/>
        <w:jc w:val="both"/>
        <w:spacing w:line="9" w:lineRule="exact"/>
        <w:rPr>
          <w:rFonts w:ascii="Times New Roman" w:hAnsi="Times New Roman"/>
          <w:sz w:val="24"/>
          <w:szCs w:val="24"/>
        </w:rPr>
      </w:pPr>
    </w:p>
    <w:p>
      <w:pPr>
        <w:pStyle w:val="Normal"/>
        <w:numPr>
          <w:ilvl w:val="0"/>
          <w:numId w:val="1"/>
        </w:numPr>
        <w:jc w:val="both"/>
        <w:ind w:left="1080"/>
        <w:ind w:right="4"/>
        <w:ind w:hanging="359"/>
        <w:spacing w:line="253" w:lineRule="auto"/>
      </w:pPr>
      <w:r>
        <w:rPr>
          <w:rFonts w:ascii="Times New Roman" w:hAnsi="Times New Roman"/>
          <w:sz w:val="24"/>
          <w:szCs w:val="24"/>
        </w:rPr>
        <w:t>Социо</w:t>
      </w:r>
      <w:r>
        <w:rPr>
          <w:rFonts w:ascii="Times New Roman" w:hAnsi="Times New Roman"/>
          <w:sz w:val="24"/>
          <w:szCs w:val="24"/>
        </w:rPr>
        <w:t>-бихејвиористички присту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Пенезић, </w:t>
      </w:r>
      <w:r>
        <w:rPr>
          <w:rFonts w:ascii="Times New Roman" w:hAnsi="Times New Roman"/>
          <w:sz w:val="24"/>
          <w:szCs w:val="24"/>
        </w:rPr>
        <w:t>85-86)</w:t>
      </w:r>
    </w:p>
    <w:p>
      <w:pPr>
        <w:pStyle w:val="Normal"/>
        <w:numPr>
          <w:ilvl w:val="0"/>
          <w:numId w:val="1"/>
        </w:numPr>
        <w:jc w:val="both"/>
        <w:ind w:left="1080"/>
        <w:ind w:right="4"/>
        <w:ind w:hanging="359"/>
        <w:spacing w:line="253" w:lineRule="auto"/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енаџерска и лидерска ш</w:t>
      </w:r>
      <w:r>
        <w:rPr>
          <w:rFonts w:ascii="Times New Roman" w:hAnsi="Times New Roman"/>
          <w:sz w:val="24"/>
          <w:szCs w:val="24"/>
        </w:rPr>
        <w:t>кола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предузетништва (Пенезић, 86</w:t>
      </w:r>
      <w:r>
        <w:rPr>
          <w:rFonts w:ascii="Times New Roman" w:hAnsi="Times New Roman"/>
          <w:sz w:val="24"/>
          <w:szCs w:val="24"/>
        </w:rPr>
        <w:t>-87)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Школа интерног предузетништва (</w:t>
      </w:r>
      <w:r>
        <w:rPr>
          <w:rFonts w:ascii="Times New Roman" w:hAnsi="Times New Roman"/>
          <w:sz w:val="24"/>
          <w:szCs w:val="24"/>
        </w:rPr>
        <w:t xml:space="preserve">Пенезић, </w:t>
      </w:r>
      <w:r>
        <w:rPr>
          <w:rFonts w:ascii="Times New Roman" w:hAnsi="Times New Roman"/>
          <w:sz w:val="24"/>
          <w:szCs w:val="24"/>
        </w:rPr>
        <w:t>87-89)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Дефиниција предузетништва и предузетника (Пенезић, 89-92)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  <w:rPr>
          <w:color w:val="FF0000"/>
          <w:rFonts w:ascii="Times New Roman" w:hAnsi="Times New Roman"/>
          <w:sz w:val="24"/>
          <w:szCs w:val="24"/>
        </w:rPr>
      </w:pPr>
      <w:r>
        <w:rPr>
          <w:color w:val="FF0000"/>
          <w:rFonts w:ascii="Times New Roman" w:hAnsi="Times New Roman"/>
          <w:sz w:val="24"/>
          <w:szCs w:val="24"/>
        </w:rPr>
        <w:t>Предузетнички митови (П</w:t>
      </w:r>
      <w:r>
        <w:rPr>
          <w:color w:val="FF0000"/>
          <w:rFonts w:ascii="Times New Roman" w:hAnsi="Times New Roman"/>
          <w:sz w:val="24"/>
          <w:szCs w:val="24"/>
        </w:rPr>
        <w:t>енезић</w:t>
      </w:r>
      <w:r>
        <w:rPr>
          <w:color w:val="FF0000"/>
          <w:rFonts w:ascii="Times New Roman" w:hAnsi="Times New Roman"/>
          <w:sz w:val="24"/>
          <w:szCs w:val="24"/>
        </w:rPr>
        <w:t>, 96-99)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Предузетник као личност (Пенезић, 99-103)</w:t>
      </w:r>
    </w:p>
    <w:p>
      <w:pPr>
        <w:pStyle w:val="Normal"/>
        <w:jc w:val="both"/>
        <w:spacing w:line="1" w:lineRule="exact"/>
        <w:rPr>
          <w:rFonts w:ascii="Times New Roman" w:hAnsi="Times New Roman"/>
          <w:sz w:val="24"/>
          <w:szCs w:val="24"/>
        </w:rPr>
      </w:pP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Предузетничка мотивација (Пенезић, 103-10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Личне карактеристике успешних предузетника (Пенезић,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108-113)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235" w:lineRule="auto"/>
      </w:pPr>
      <w:r>
        <w:rPr>
          <w:rFonts w:ascii="Times New Roman" w:hAnsi="Times New Roman"/>
          <w:sz w:val="24"/>
          <w:szCs w:val="24"/>
        </w:rPr>
        <w:t>Предузетничке вештине (Пенезић,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113-116)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Стрес и предузетник (Пенезић, 116-119)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Типови предузетника (Пенезић, 125-130)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color w:val="FF0000"/>
          <w:rFonts w:ascii="Times New Roman" w:hAnsi="Times New Roman"/>
          <w:sz w:val="24"/>
          <w:szCs w:val="24"/>
        </w:rPr>
        <w:t>Интеракција предузетника и окружења (Пенезић, 130-134)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color w:val="FF0000"/>
          <w:rFonts w:ascii="Times New Roman" w:hAnsi="Times New Roman"/>
          <w:sz w:val="24"/>
          <w:szCs w:val="24"/>
        </w:rPr>
        <w:t>Пословна етика и социјална одговорност предузетника (Пенезић,</w:t>
      </w:r>
      <w:r>
        <w:rPr>
          <w:color w:val="FF0000"/>
          <w:rFonts w:ascii="Times New Roman" w:hAnsi="Times New Roman"/>
          <w:sz w:val="24"/>
          <w:szCs w:val="24"/>
        </w:rPr>
        <w:t xml:space="preserve"> </w:t>
      </w:r>
      <w:r>
        <w:rPr>
          <w:color w:val="FF0000"/>
          <w:rFonts w:ascii="Times New Roman" w:hAnsi="Times New Roman"/>
          <w:sz w:val="24"/>
          <w:szCs w:val="24"/>
        </w:rPr>
        <w:t>134-142)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  <w:rPr>
          <w:color w:val="FF0000"/>
          <w:rFonts w:ascii="Times New Roman" w:hAnsi="Times New Roman"/>
          <w:sz w:val="24"/>
          <w:szCs w:val="24"/>
        </w:rPr>
      </w:pPr>
      <w:r>
        <w:rPr>
          <w:color w:val="FF0000"/>
          <w:rFonts w:ascii="Times New Roman" w:hAnsi="Times New Roman"/>
          <w:sz w:val="24"/>
          <w:szCs w:val="24"/>
        </w:rPr>
        <w:t xml:space="preserve">Предузетништво и економије </w:t>
      </w:r>
      <w:r>
        <w:rPr>
          <w:color w:val="FF0000"/>
          <w:rFonts w:ascii="Times New Roman" w:hAnsi="Times New Roman"/>
          <w:sz w:val="24"/>
          <w:szCs w:val="24"/>
        </w:rPr>
        <w:t>у транзицији (Пенезић, 364-367)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  <w:rPr>
          <w:color w:val="FF0000"/>
          <w:rFonts w:ascii="Times New Roman" w:hAnsi="Times New Roman"/>
          <w:sz w:val="24"/>
          <w:szCs w:val="24"/>
        </w:rPr>
      </w:pPr>
      <w:r>
        <w:rPr>
          <w:color w:val="FF0000"/>
          <w:rFonts w:ascii="Times New Roman" w:hAnsi="Times New Roman"/>
          <w:sz w:val="24"/>
          <w:szCs w:val="24"/>
        </w:rPr>
        <w:t>Облици савременог предузетништва</w:t>
      </w:r>
      <w:r>
        <w:rPr>
          <w:color w:val="FF0000"/>
          <w:rFonts w:ascii="Times New Roman" w:hAnsi="Times New Roman"/>
          <w:sz w:val="24"/>
          <w:szCs w:val="24"/>
        </w:rPr>
        <w:t xml:space="preserve"> </w:t>
      </w:r>
      <w:r>
        <w:rPr>
          <w:color w:val="FF0000"/>
          <w:rFonts w:ascii="Times New Roman" w:hAnsi="Times New Roman"/>
          <w:sz w:val="24"/>
          <w:szCs w:val="24"/>
        </w:rPr>
        <w:t xml:space="preserve">- </w:t>
      </w:r>
      <w:r>
        <w:rPr>
          <w:color w:val="FF0000"/>
          <w:rFonts w:ascii="Times New Roman" w:hAnsi="Times New Roman"/>
          <w:sz w:val="24"/>
          <w:szCs w:val="24"/>
        </w:rPr>
        <w:t>интерно</w:t>
      </w:r>
      <w:r>
        <w:rPr>
          <w:color w:val="FF0000"/>
          <w:rFonts w:ascii="Times New Roman" w:hAnsi="Times New Roman"/>
          <w:sz w:val="24"/>
          <w:szCs w:val="24"/>
        </w:rPr>
        <w:t xml:space="preserve"> предузетништво</w:t>
      </w:r>
      <w:r>
        <w:rPr>
          <w:color w:val="FF0000"/>
          <w:rFonts w:ascii="Times New Roman" w:hAnsi="Times New Roman"/>
          <w:sz w:val="24"/>
          <w:szCs w:val="24"/>
        </w:rPr>
        <w:t xml:space="preserve"> (Пенезић</w:t>
      </w:r>
      <w:r>
        <w:rPr>
          <w:color w:val="FF0000"/>
          <w:rFonts w:ascii="Times New Roman" w:hAnsi="Times New Roman"/>
          <w:sz w:val="24"/>
          <w:szCs w:val="24"/>
        </w:rPr>
        <w:t>, 406-</w:t>
      </w:r>
      <w:r>
        <w:rPr>
          <w:color w:val="FF0000"/>
          <w:rFonts w:ascii="Times New Roman" w:hAnsi="Times New Roman"/>
          <w:sz w:val="24"/>
          <w:szCs w:val="24"/>
        </w:rPr>
        <w:t>409</w:t>
      </w:r>
      <w:r>
        <w:rPr>
          <w:color w:val="FF0000"/>
          <w:rFonts w:ascii="Times New Roman" w:hAnsi="Times New Roman"/>
          <w:sz w:val="24"/>
          <w:szCs w:val="24"/>
        </w:rPr>
        <w:t>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Облици савременог предузетништва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феномен женског предузетништва (Пенезић, 414-418)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Основни типови жена предузетника (Пенезић, 418-420)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</w:pPr>
      <w:r>
        <w:rPr>
          <w:rFonts w:ascii="Times New Roman" w:hAnsi="Times New Roman"/>
          <w:sz w:val="24"/>
          <w:szCs w:val="24"/>
        </w:rPr>
        <w:t>Кључне баријере за развој женског предузетништва (</w:t>
      </w:r>
      <w:r>
        <w:rPr>
          <w:rFonts w:ascii="Times New Roman" w:hAnsi="Times New Roman"/>
          <w:sz w:val="24"/>
          <w:szCs w:val="24"/>
        </w:rPr>
        <w:t xml:space="preserve">Пенезић, </w:t>
      </w:r>
      <w:r>
        <w:rPr>
          <w:rFonts w:ascii="Times New Roman" w:hAnsi="Times New Roman"/>
          <w:sz w:val="24"/>
          <w:szCs w:val="24"/>
        </w:rPr>
        <w:t>420-424)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235" w:lineRule="auto"/>
      </w:pPr>
      <w:r>
        <w:rPr>
          <w:rFonts w:ascii="Times New Roman" w:hAnsi="Times New Roman"/>
          <w:sz w:val="24"/>
          <w:szCs w:val="24"/>
        </w:rPr>
        <w:t>Породични бизнис (Пенезић, 424-430)</w:t>
      </w:r>
    </w:p>
    <w:p>
      <w:pPr>
        <w:pStyle w:val="Normal"/>
        <w:numPr>
          <w:ilvl w:val="0"/>
          <w:numId w:val="1"/>
        </w:numPr>
        <w:jc w:val="both"/>
        <w:ind w:left="1080"/>
        <w:ind w:hanging="359"/>
        <w:spacing w:line="0" w:lineRule="atLeast"/>
        <w:rPr>
          <w:color w:val="FF0000"/>
          <w:rFonts w:ascii="Times New Roman" w:hAnsi="Times New Roman"/>
          <w:sz w:val="24"/>
          <w:szCs w:val="24"/>
        </w:rPr>
      </w:pPr>
      <w:r>
        <w:rPr>
          <w:color w:val="FF0000"/>
          <w:rFonts w:ascii="Times New Roman" w:hAnsi="Times New Roman"/>
          <w:sz w:val="24"/>
          <w:szCs w:val="24"/>
        </w:rPr>
        <w:t>Електронско пословање и е-предузетник (Пенезић, 430-43</w:t>
      </w:r>
      <w:r>
        <w:rPr>
          <w:color w:val="FF0000"/>
          <w:rFonts w:ascii="Times New Roman" w:hAnsi="Times New Roman"/>
          <w:sz w:val="24"/>
          <w:szCs w:val="24"/>
        </w:rPr>
        <w:t>)</w:t>
      </w:r>
    </w:p>
    <w:p>
      <w:pPr>
        <w:pStyle w:val="Normal"/>
        <w:jc w:val="both"/>
        <w:spacing w:line="0" w:lineRule="atLeast"/>
        <w:rPr>
          <w:rFonts w:ascii="Times New Roman" w:hAnsi="Times New Roman"/>
          <w:sz w:val="24"/>
          <w:szCs w:val="24"/>
        </w:rPr>
      </w:pPr>
    </w:p>
    <w:p>
      <w:pPr>
        <w:pStyle w:val="Normal"/>
        <w:jc w:val="both"/>
        <w:spacing w:line="0" w:lineRule="atLeast"/>
      </w:pPr>
      <w:r>
        <w:rPr>
          <w:rFonts w:ascii="Times New Roman" w:hAnsi="Times New Roman"/>
          <w:sz w:val="24"/>
          <w:szCs w:val="24"/>
        </w:rPr>
        <w:t xml:space="preserve">      ЛИТЕРАТУРА:</w:t>
      </w:r>
    </w:p>
    <w:p>
      <w:pPr>
        <w:pStyle w:val="Normal"/>
        <w:jc w:val="both"/>
        <w:spacing w:line="0" w:lineRule="atLeast"/>
        <w:rPr>
          <w:rFonts w:ascii="Times New Roman" w:hAnsi="Times New Roman"/>
          <w:sz w:val="24"/>
          <w:szCs w:val="24"/>
        </w:rPr>
      </w:pPr>
    </w:p>
    <w:p>
      <w:pPr>
        <w:pStyle w:val="Normal"/>
        <w:numPr>
          <w:ilvl w:val="0"/>
          <w:numId w:val="372006157"/>
        </w:numPr>
        <w:jc w:val="both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Ненад </w:t>
      </w:r>
      <w:r>
        <w:rPr>
          <w:rFonts w:ascii="Times New Roman" w:hAnsi="Times New Roman"/>
          <w:sz w:val="24"/>
          <w:szCs w:val="24"/>
        </w:rPr>
        <w:t xml:space="preserve">Пенезић, </w:t>
      </w:r>
      <w:r>
        <w:rPr>
          <w:i/>
          <w:rFonts w:ascii="Times New Roman" w:hAnsi="Times New Roman"/>
          <w:sz w:val="24"/>
          <w:szCs w:val="24"/>
        </w:rPr>
        <w:t>Предузетништво: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i/>
          <w:rFonts w:ascii="Times New Roman" w:hAnsi="Times New Roman"/>
          <w:sz w:val="24"/>
          <w:szCs w:val="24"/>
        </w:rPr>
        <w:t>С</w:t>
      </w:r>
      <w:r>
        <w:rPr>
          <w:i/>
          <w:rFonts w:ascii="Times New Roman" w:hAnsi="Times New Roman"/>
          <w:sz w:val="24"/>
          <w:szCs w:val="24"/>
        </w:rPr>
        <w:t>авремени приступ</w:t>
      </w:r>
      <w:r>
        <w:rPr>
          <w:rFonts w:ascii="Times New Roman" w:hAnsi="Times New Roman"/>
          <w:sz w:val="24"/>
          <w:szCs w:val="24"/>
        </w:rPr>
        <w:t>, Универзитет Едуконс,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 Сад</w:t>
      </w:r>
      <w:r>
        <w:rPr>
          <w:rFonts w:ascii="Times New Roman" w:hAnsi="Times New Roman"/>
          <w:sz w:val="24"/>
          <w:szCs w:val="24"/>
        </w:rPr>
        <w:t>, 2009.</w:t>
      </w:r>
    </w:p>
    <w:p>
      <w:pPr>
        <w:pStyle w:val="Normal"/>
        <w:spacing w:line="0" w:lineRule="atLeast"/>
        <w:rPr>
          <w:rFonts w:ascii="Times New Roman" w:hAnsi="Times New Roman"/>
          <w:sz w:val="24"/>
          <w:szCs w:val="24"/>
        </w:rPr>
      </w:pPr>
    </w:p>
    <w:p>
      <w:pPr>
        <w:pStyle w:val="Normal"/>
        <w:ind w:firstLine="720"/>
        <w:spacing w:line="237" w:lineRule="auto"/>
      </w:pPr>
      <w:r>
        <w:rPr>
          <w:b/>
          <w:rFonts w:ascii="Times New Roman" w:hAnsi="Times New Roman"/>
          <w:sz w:val="24"/>
          <w:szCs w:val="24"/>
        </w:rPr>
        <w:t xml:space="preserve">II </w:t>
      </w:r>
      <w:r>
        <w:rPr>
          <w:b/>
          <w:rFonts w:ascii="Times New Roman" w:hAnsi="Times New Roman"/>
          <w:sz w:val="24"/>
          <w:szCs w:val="24"/>
        </w:rPr>
        <w:t>део</w:t>
      </w:r>
    </w:p>
    <w:p>
      <w:pPr>
        <w:pStyle w:val="Normal"/>
        <w:spacing w:line="0" w:lineRule="atLeast"/>
        <w:rPr>
          <w:rFonts w:ascii="Times New Roman" w:hAnsi="Times New Roman"/>
          <w:sz w:val="24"/>
          <w:szCs w:val="24"/>
        </w:rPr>
      </w:pPr>
    </w:p>
    <w:p>
      <w:pPr>
        <w:pStyle w:val="Normal"/>
        <w:numPr>
          <w:ilvl w:val="0"/>
          <w:numId w:val="731001437"/>
        </w:numPr>
        <w:jc w:val="both"/>
        <w:ind w:hanging="731"/>
        <w:spacing w:line="0" w:lineRule="atLeast"/>
      </w:pPr>
      <w:r>
        <w:rPr>
          <w:rFonts w:ascii="Times New Roman" w:hAnsi="Times New Roman"/>
          <w:sz w:val="24"/>
          <w:szCs w:val="24"/>
        </w:rPr>
        <w:t>Процес предузетништва (Бобера: 30-35)</w:t>
      </w:r>
    </w:p>
    <w:p>
      <w:pPr>
        <w:pStyle w:val="Normal"/>
        <w:numPr>
          <w:ilvl w:val="0"/>
          <w:numId w:val="731001437"/>
        </w:numPr>
        <w:jc w:val="both"/>
        <w:ind w:hanging="731"/>
        <w:spacing w:line="0" w:lineRule="atLeast"/>
      </w:pPr>
      <w:r>
        <w:rPr>
          <w:rFonts w:ascii="Times New Roman" w:hAnsi="Times New Roman"/>
          <w:sz w:val="24"/>
          <w:szCs w:val="24"/>
        </w:rPr>
        <w:t>Митови о предузетништву (Бобера: 61-63)</w:t>
      </w:r>
    </w:p>
    <w:p>
      <w:pPr>
        <w:pStyle w:val="Normal"/>
        <w:numPr>
          <w:ilvl w:val="0"/>
          <w:numId w:val="731001437"/>
        </w:numPr>
        <w:jc w:val="both"/>
        <w:ind w:hanging="731"/>
        <w:spacing w:line="0" w:lineRule="atLeast"/>
      </w:pPr>
      <w:r>
        <w:rPr>
          <w:rFonts w:ascii="Times New Roman" w:hAnsi="Times New Roman"/>
          <w:sz w:val="24"/>
          <w:szCs w:val="24"/>
        </w:rPr>
        <w:t>Генерисање нових пословних подухвата (Бобера: 70-76)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rFonts w:ascii="Times New Roman" w:hAnsi="Times New Roman"/>
          <w:sz w:val="24"/>
          <w:szCs w:val="24"/>
        </w:rPr>
        <w:t>Оцењивање ефективности нових пословних подухвата и одлука о (не)предузимању нових пословних подухвата (Бобера: 76-79, шема компоненте векторског раста, Мунитлак Ивановић: 138)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rFonts w:ascii="Times New Roman" w:hAnsi="Times New Roman"/>
          <w:sz w:val="24"/>
          <w:szCs w:val="24"/>
        </w:rPr>
        <w:t xml:space="preserve">Улазна стратегија за експлоатацију нових пословних подухвата (Бобера: 79-86, шема “снаге” </w:t>
      </w:r>
      <w:r>
        <w:rPr>
          <w:rFonts w:ascii="Times New Roman" w:hAnsi="Times New Roman"/>
          <w:sz w:val="24"/>
          <w:szCs w:val="24"/>
        </w:rPr>
        <w:t xml:space="preserve">које делују на тржишту, </w:t>
      </w:r>
      <w:r>
        <w:rPr>
          <w:rFonts w:ascii="Times New Roman" w:hAnsi="Times New Roman"/>
          <w:sz w:val="24"/>
          <w:szCs w:val="24"/>
        </w:rPr>
        <w:t>Мунитлак Ивановић: 92)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rFonts w:ascii="Times New Roman" w:hAnsi="Times New Roman"/>
          <w:sz w:val="24"/>
          <w:szCs w:val="24"/>
        </w:rPr>
        <w:t>Стратегије редукције ризика за експлоатацију нових пословних подухвата (Бобера: 88-91, шема БЦГ матрице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Мунитлак Ивановић: 39)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rFonts w:ascii="Times New Roman" w:hAnsi="Times New Roman"/>
          <w:sz w:val="24"/>
          <w:szCs w:val="24"/>
        </w:rPr>
        <w:t>Управљање новим организацијама (Бобера: 91-96, шема животног циклуса предузећа по Исаку Адижесу, Мунитлак Ивановић: 53)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rFonts w:ascii="Times New Roman" w:hAnsi="Times New Roman"/>
          <w:sz w:val="24"/>
          <w:szCs w:val="24"/>
        </w:rPr>
        <w:t>Иновације, њихова класификација и креирање амбијента и услова за ефективну иновацију (Бобера: 101-106 и 122-124)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rFonts w:ascii="Times New Roman" w:hAnsi="Times New Roman"/>
          <w:sz w:val="24"/>
          <w:szCs w:val="24"/>
        </w:rPr>
        <w:t>Правни облици предузећа: Алтернативне правне форме пословних подухвата (Бобера: 136-139)</w:t>
      </w:r>
    </w:p>
    <w:p>
      <w:pPr>
        <w:pStyle w:val="Normal"/>
        <w:numPr>
          <w:ilvl w:val="0"/>
          <w:numId w:val="731001437"/>
        </w:numPr>
        <w:jc w:val="both"/>
        <w:ind w:hanging="731"/>
        <w:spacing w:line="0" w:lineRule="atLeast"/>
      </w:pPr>
      <w:r>
        <w:rPr>
          <w:rFonts w:ascii="Times New Roman" w:hAnsi="Times New Roman"/>
          <w:sz w:val="24"/>
          <w:szCs w:val="24"/>
        </w:rPr>
        <w:t>Франшиза као облик уласка на тржиште (Бобера: 143-148)</w:t>
      </w:r>
    </w:p>
    <w:p>
      <w:pPr>
        <w:pStyle w:val="Normal"/>
        <w:numPr>
          <w:ilvl w:val="0"/>
          <w:numId w:val="731001437"/>
        </w:numPr>
        <w:jc w:val="both"/>
        <w:ind w:hanging="731"/>
        <w:spacing w:line="0" w:lineRule="atLeast"/>
      </w:pPr>
      <w:r>
        <w:rPr>
          <w:rFonts w:ascii="Times New Roman" w:hAnsi="Times New Roman"/>
          <w:sz w:val="24"/>
          <w:szCs w:val="24"/>
        </w:rPr>
        <w:t>Информациона основа за бизнис план (Бобера: 158-167)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rFonts w:ascii="Times New Roman" w:hAnsi="Times New Roman"/>
          <w:sz w:val="24"/>
          <w:szCs w:val="24"/>
        </w:rPr>
        <w:t xml:space="preserve">Израда бизнис плана: Увод, сажетак, анализа окружења и делатности (Бобера: 167-170) 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rFonts w:ascii="Times New Roman" w:hAnsi="Times New Roman"/>
          <w:sz w:val="24"/>
          <w:szCs w:val="24"/>
        </w:rPr>
        <w:t>Израда бизнис плана: Опис подухвата, план производње, оперативни план (Бобера: 170-172)</w:t>
      </w:r>
    </w:p>
    <w:p>
      <w:pPr>
        <w:pStyle w:val="Normal"/>
        <w:numPr>
          <w:ilvl w:val="0"/>
          <w:numId w:val="731001437"/>
        </w:numPr>
        <w:jc w:val="both"/>
        <w:ind w:hanging="731"/>
        <w:spacing w:line="0" w:lineRule="atLeast"/>
      </w:pPr>
      <w:r>
        <w:rPr>
          <w:rFonts w:ascii="Times New Roman" w:hAnsi="Times New Roman"/>
          <w:sz w:val="24"/>
          <w:szCs w:val="24"/>
        </w:rPr>
        <w:t>Израда бизнис плана: Маркетинг план (Бобера: 172-176)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rFonts w:ascii="Times New Roman" w:hAnsi="Times New Roman"/>
          <w:sz w:val="24"/>
          <w:szCs w:val="24"/>
        </w:rPr>
        <w:t>Израда бизнис плана: Организациони план, оцењивање ризика, финансијски план (Бобера: 176-178)</w:t>
      </w:r>
    </w:p>
    <w:p>
      <w:pPr>
        <w:pStyle w:val="Normal"/>
        <w:numPr>
          <w:ilvl w:val="0"/>
          <w:numId w:val="731001437"/>
        </w:numPr>
        <w:jc w:val="both"/>
        <w:ind w:hanging="731"/>
        <w:spacing w:line="0" w:lineRule="atLeast"/>
      </w:pPr>
      <w:r>
        <w:rPr>
          <w:rFonts w:ascii="Times New Roman" w:hAnsi="Times New Roman"/>
          <w:sz w:val="24"/>
          <w:szCs w:val="24"/>
        </w:rPr>
        <w:t>Коришћење и имплементација бизнис плана (Бобера: 178-179)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color w:val="FF0000"/>
          <w:rFonts w:ascii="Times New Roman" w:hAnsi="Times New Roman"/>
          <w:sz w:val="24"/>
          <w:szCs w:val="24"/>
        </w:rPr>
        <w:t>Појам, главни кораци -</w:t>
      </w:r>
      <w:r>
        <w:rPr>
          <w:color w:val="FF0000"/>
          <w:rFonts w:ascii="Times New Roman" w:hAnsi="Times New Roman"/>
          <w:sz w:val="24"/>
          <w:szCs w:val="24"/>
        </w:rPr>
        <w:t xml:space="preserve"> процес стратегијског менаџмента (Мунитлак Ивановић 2-7, 26, пратити презентацију “Појам, фазе и нивои статегијског менаџмента”)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color w:val="FF0000"/>
          <w:rFonts w:ascii="Times New Roman" w:hAnsi="Times New Roman"/>
          <w:sz w:val="24"/>
          <w:szCs w:val="24"/>
        </w:rPr>
        <w:t>Анализа средине организације (Мунитлак Ивановић: 71-98, пратити презентацију “Појам, фазе и нивои статегијског менаџмента”)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color w:val="FF0000"/>
          <w:rFonts w:ascii="Times New Roman" w:hAnsi="Times New Roman"/>
          <w:sz w:val="24"/>
          <w:szCs w:val="24"/>
        </w:rPr>
        <w:t>Усмеравање организације, визија, мисија (Мунитлак Ивановић 106-111, пратити презентацију “Појам, фазе и нивои статегијског менаџмента”)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color w:val="FF0000"/>
          <w:rFonts w:ascii="Times New Roman" w:hAnsi="Times New Roman"/>
          <w:sz w:val="24"/>
          <w:szCs w:val="24"/>
        </w:rPr>
        <w:t>Формулисање статегије, стратегијски нивои, прихватљивост стратегије, модели менаџмента условљени базичном оријентацијом односа централе и филијале (Мунитлак Ивановић 126-149, пратити презентацију “Појам, фазе и нивои статегијског менаџмента”)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color w:val="FF0000"/>
          <w:rFonts w:ascii="Times New Roman" w:hAnsi="Times New Roman"/>
          <w:sz w:val="24"/>
          <w:szCs w:val="24"/>
        </w:rPr>
        <w:t xml:space="preserve">Имплементација стратегије (Мунитлак Ивановић 156-159, пратити презентацију “Појам, фазе и нивои статегијског менаџмента”) </w:t>
      </w:r>
    </w:p>
    <w:p>
      <w:pPr>
        <w:pStyle w:val="Normal"/>
        <w:numPr>
          <w:ilvl w:val="0"/>
          <w:numId w:val="731001437"/>
        </w:numPr>
        <w:jc w:val="both"/>
        <w:ind w:left="1134"/>
        <w:ind w:hanging="425"/>
        <w:spacing w:line="0" w:lineRule="atLeast"/>
      </w:pPr>
      <w:r>
        <w:rPr>
          <w:color w:val="FF0000"/>
          <w:rFonts w:ascii="Times New Roman" w:hAnsi="Times New Roman"/>
          <w:sz w:val="24"/>
          <w:szCs w:val="24"/>
        </w:rPr>
        <w:t>Стратегијска контрола и нивои стратегијске промене (Мунитлак Ивановић 190-199, пратити презентацију “Појам, фазе и нивои статегијског менаџмента”)</w:t>
      </w:r>
    </w:p>
    <w:p>
      <w:pPr>
        <w:pStyle w:val="Normal"/>
        <w:spacing w:line="0" w:lineRule="atLeast"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="0" w:lineRule="atLeast"/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ЛИТЕРАТУРА:</w:t>
      </w:r>
    </w:p>
    <w:p>
      <w:pPr>
        <w:pStyle w:val="Normal"/>
        <w:spacing w:line="0" w:lineRule="atLeast"/>
        <w:rPr>
          <w:rFonts w:ascii="Times New Roman" w:hAnsi="Times New Roman"/>
          <w:sz w:val="24"/>
          <w:szCs w:val="24"/>
        </w:rPr>
      </w:pPr>
    </w:p>
    <w:p>
      <w:pPr>
        <w:pStyle w:val="Normal"/>
        <w:numPr>
          <w:ilvl w:val="0"/>
          <w:numId w:val="1149588812"/>
        </w:numPr>
        <w:jc w:val="both"/>
        <w:ind w:hanging="1014"/>
        <w:spacing w:line="0" w:lineRule="atLeast"/>
      </w:pPr>
      <w:r>
        <w:rPr>
          <w:rFonts w:ascii="Times New Roman" w:hAnsi="Times New Roman"/>
          <w:sz w:val="24"/>
          <w:szCs w:val="24"/>
        </w:rPr>
        <w:t xml:space="preserve">Душан Бобера, </w:t>
      </w:r>
      <w:r>
        <w:rPr>
          <w:i/>
          <w:rFonts w:ascii="Times New Roman" w:hAnsi="Times New Roman"/>
          <w:sz w:val="24"/>
          <w:szCs w:val="24"/>
        </w:rPr>
        <w:t>Предузетништво</w:t>
      </w:r>
      <w:r>
        <w:rPr>
          <w:rFonts w:ascii="Times New Roman" w:hAnsi="Times New Roman"/>
          <w:sz w:val="24"/>
          <w:szCs w:val="24"/>
        </w:rPr>
        <w:t>, Економски факултет, Суботица, 2010.</w:t>
      </w:r>
    </w:p>
    <w:p>
      <w:pPr>
        <w:pStyle w:val="Normal"/>
        <w:numPr>
          <w:ilvl w:val="0"/>
          <w:numId w:val="1149588812"/>
        </w:numPr>
        <w:jc w:val="both"/>
        <w:ind w:left="709"/>
        <w:ind w:hanging="283"/>
        <w:spacing w:line="0" w:lineRule="atLeast"/>
      </w:pPr>
      <w:r>
        <w:rPr>
          <w:rFonts w:ascii="Times New Roman" w:hAnsi="Times New Roman"/>
          <w:sz w:val="24"/>
          <w:szCs w:val="24"/>
        </w:rPr>
        <w:t xml:space="preserve">Мунитлак Ивановић Оља, </w:t>
      </w:r>
      <w:r>
        <w:rPr>
          <w:i/>
          <w:rFonts w:ascii="Times New Roman" w:hAnsi="Times New Roman"/>
          <w:sz w:val="24"/>
          <w:szCs w:val="24"/>
        </w:rPr>
        <w:t>Стратегијски менаџмент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Универзитет Едуконс</w:t>
      </w:r>
      <w:r>
        <w:rPr>
          <w:rFonts w:ascii="Times New Roman" w:hAnsi="Times New Roman"/>
          <w:sz w:val="24"/>
          <w:szCs w:val="24"/>
        </w:rPr>
        <w:t>, Сремска Каменица, 2009.</w:t>
      </w:r>
    </w:p>
    <w:p>
      <w:pPr>
        <w:pStyle w:val="Normal"/>
        <w:rPr>
          <w:rFonts w:ascii="Times New Roman" w:hAnsi="Times New Roman"/>
          <w:sz w:val="24"/>
          <w:szCs w:val="24"/>
        </w:rPr>
      </w:pPr>
    </w:p>
    <w:p>
      <w:pPr>
        <w:pStyle w:val="Normal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Напомена: Питања означена црвеном бојом, припремају се само за колоквијум.</w:t>
      </w:r>
    </w:p>
    <w:sectPr>
      <w:pgSz w:w="12240" w:h="15840"/>
      <w:pgMar w:left="1440" w:right="1440" w:top="143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Tahoma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decimal"/>
      <w:lvlText w:val="%1."/>
      <w:start w:val="1"/>
      <w:lvlJc w:val="left"/>
      <w:pPr/>
      <w:rPr/>
    </w:lvl>
    <w:lvl w:ilvl="1">
      <w:numFmt w:val="bullet"/>
      <w:lvlText w:val=""/>
      <w:start w:val="0"/>
      <w:lvlJc w:val="left"/>
      <w:pPr/>
      <w:rPr/>
    </w:lvl>
    <w:lvl w:ilvl="2">
      <w:numFmt w:val="bullet"/>
      <w:lvlText w:val=""/>
      <w:start w:val="0"/>
      <w:lvlJc w:val="left"/>
      <w:pPr/>
      <w:rPr/>
    </w:lvl>
    <w:lvl w:ilvl="3">
      <w:numFmt w:val="bullet"/>
      <w:lvlText w:val=""/>
      <w:start w:val="0"/>
      <w:lvlJc w:val="left"/>
      <w:pPr/>
      <w:rPr/>
    </w:lvl>
    <w:lvl w:ilvl="4">
      <w:numFmt w:val="bullet"/>
      <w:lvlText w:val=""/>
      <w:start w:val="0"/>
      <w:lvlJc w:val="left"/>
      <w:pPr/>
      <w:rPr/>
    </w:lvl>
    <w:lvl w:ilvl="5">
      <w:numFmt w:val="bullet"/>
      <w:lvlText w:val=""/>
      <w:start w:val="0"/>
      <w:lvlJc w:val="left"/>
      <w:pPr/>
      <w:rPr/>
    </w:lvl>
    <w:lvl w:ilvl="6">
      <w:numFmt w:val="bullet"/>
      <w:lvlText w:val=""/>
      <w:start w:val="0"/>
      <w:lvlJc w:val="left"/>
      <w:pPr/>
      <w:rPr/>
    </w:lvl>
    <w:lvl w:ilvl="7">
      <w:numFmt w:val="bullet"/>
      <w:lvlText w:val=""/>
      <w:start w:val="0"/>
      <w:lvlJc w:val="left"/>
      <w:pPr/>
      <w:rPr/>
    </w:lvl>
    <w:lvl w:ilvl="8">
      <w:numFmt w:val="bullet"/>
      <w:lvlText w:val=""/>
      <w:start w:val="0"/>
      <w:lvlJc w:val="left"/>
      <w:pPr/>
      <w:rPr/>
    </w:lvl>
  </w:abstractNum>
  <w:abstractNum w:abstractNumId="2">
    <w:multiLevelType w:val="hybridMultilevel"/>
    <w:lvl w:ilvl="0">
      <w:numFmt w:val="decimal"/>
      <w:lvlText w:val="%1."/>
      <w:start w:val="47"/>
      <w:lvlJc w:val="left"/>
      <w:pPr/>
      <w:rPr/>
    </w:lvl>
    <w:lvl w:ilvl="1">
      <w:numFmt w:val="bullet"/>
      <w:lvlText w:val=""/>
      <w:start w:val="0"/>
      <w:lvlJc w:val="left"/>
      <w:pPr/>
      <w:rPr/>
    </w:lvl>
    <w:lvl w:ilvl="2">
      <w:numFmt w:val="bullet"/>
      <w:lvlText w:val=""/>
      <w:start w:val="0"/>
      <w:lvlJc w:val="left"/>
      <w:pPr/>
      <w:rPr/>
    </w:lvl>
    <w:lvl w:ilvl="3">
      <w:numFmt w:val="bullet"/>
      <w:lvlText w:val=""/>
      <w:start w:val="0"/>
      <w:lvlJc w:val="left"/>
      <w:pPr/>
      <w:rPr/>
    </w:lvl>
    <w:lvl w:ilvl="4">
      <w:numFmt w:val="bullet"/>
      <w:lvlText w:val=""/>
      <w:start w:val="0"/>
      <w:lvlJc w:val="left"/>
      <w:pPr/>
      <w:rPr/>
    </w:lvl>
    <w:lvl w:ilvl="5">
      <w:numFmt w:val="bullet"/>
      <w:lvlText w:val=""/>
      <w:start w:val="0"/>
      <w:lvlJc w:val="left"/>
      <w:pPr/>
      <w:rPr/>
    </w:lvl>
    <w:lvl w:ilvl="6">
      <w:numFmt w:val="bullet"/>
      <w:lvlText w:val=""/>
      <w:start w:val="0"/>
      <w:lvlJc w:val="left"/>
      <w:pPr/>
      <w:rPr/>
    </w:lvl>
    <w:lvl w:ilvl="7">
      <w:numFmt w:val="bullet"/>
      <w:lvlText w:val=""/>
      <w:start w:val="0"/>
      <w:lvlJc w:val="left"/>
      <w:pPr/>
      <w:rPr/>
    </w:lvl>
    <w:lvl w:ilvl="8">
      <w:numFmt w:val="bullet"/>
      <w:lvlText w:val=""/>
      <w:start w:val="0"/>
      <w:lvlJc w:val="left"/>
      <w:pPr/>
      <w:rPr/>
    </w:lvl>
  </w:abstractNum>
  <w:abstractNum w:abstractNumId="3">
    <w:multiLevelType w:val="hybridMultilevel"/>
    <w:lvl w:ilvl="0">
      <w:numFmt w:val="decimal"/>
      <w:lvlText w:val="%1."/>
      <w:start w:val="1"/>
      <w:lvlJc w:val="left"/>
      <w:pPr/>
      <w:rPr/>
    </w:lvl>
    <w:lvl w:ilvl="1">
      <w:numFmt w:val="bullet"/>
      <w:lvlText w:val=""/>
      <w:start w:val="0"/>
      <w:lvlJc w:val="left"/>
      <w:pPr/>
      <w:rPr/>
    </w:lvl>
    <w:lvl w:ilvl="2">
      <w:numFmt w:val="bullet"/>
      <w:lvlText w:val=""/>
      <w:start w:val="0"/>
      <w:lvlJc w:val="left"/>
      <w:pPr/>
      <w:rPr/>
    </w:lvl>
    <w:lvl w:ilvl="3">
      <w:numFmt w:val="bullet"/>
      <w:lvlText w:val=""/>
      <w:start w:val="0"/>
      <w:lvlJc w:val="left"/>
      <w:pPr/>
      <w:rPr/>
    </w:lvl>
    <w:lvl w:ilvl="4">
      <w:numFmt w:val="bullet"/>
      <w:lvlText w:val=""/>
      <w:start w:val="0"/>
      <w:lvlJc w:val="left"/>
      <w:pPr/>
      <w:rPr/>
    </w:lvl>
    <w:lvl w:ilvl="5">
      <w:numFmt w:val="bullet"/>
      <w:lvlText w:val=""/>
      <w:start w:val="0"/>
      <w:lvlJc w:val="left"/>
      <w:pPr/>
      <w:rPr/>
    </w:lvl>
    <w:lvl w:ilvl="6">
      <w:numFmt w:val="bullet"/>
      <w:lvlText w:val=""/>
      <w:start w:val="0"/>
      <w:lvlJc w:val="left"/>
      <w:pPr/>
      <w:rPr/>
    </w:lvl>
    <w:lvl w:ilvl="7">
      <w:numFmt w:val="bullet"/>
      <w:lvlText w:val=""/>
      <w:start w:val="0"/>
      <w:lvlJc w:val="left"/>
      <w:pPr/>
      <w:rPr/>
    </w:lvl>
    <w:lvl w:ilvl="8">
      <w:numFmt w:val="bullet"/>
      <w:lvlText w:val=""/>
      <w:start w:val="0"/>
      <w:lvlJc w:val="left"/>
      <w:pPr/>
      <w:rPr/>
    </w:lvl>
  </w:abstractNum>
  <w:abstractNum w:abstractNumId="167334907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>
        <w:rFonts w:ascii="Times New Roman" w:hAnsi="Times New Roman"/>
      </w:rPr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372006157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>
        <w:rFonts w:ascii="Times New Roman" w:hAnsi="Times New Roman"/>
      </w:rPr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731001437">
    <w:multiLevelType w:val="hybridMultilevel"/>
    <w:lvl w:ilvl="0">
      <w:numFmt w:val="decimal"/>
      <w:lvlText w:val="%1."/>
      <w:start w:val="1"/>
      <w:lvlJc w:val="left"/>
      <w:pPr>
        <w:ind w:left="1440"/>
        <w:ind w:hanging="108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4116395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149588812">
    <w:multiLevelType w:val="hybridMultilevel"/>
    <w:lvl w:ilvl="0">
      <w:numFmt w:val="decimal"/>
      <w:lvlText w:val="%1."/>
      <w:start w:val="1"/>
      <w:lvlJc w:val="left"/>
      <w:pPr>
        <w:ind w:left="1440"/>
        <w:ind w:hanging="108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167334907">
    <w:abstractNumId w:val="167334907"/>
  </w:num>
  <w:num w:numId="372006157">
    <w:abstractNumId w:val="372006157"/>
  </w:num>
  <w:num w:numId="731001437">
    <w:abstractNumId w:val="731001437"/>
  </w:num>
  <w:num w:numId="1014116395">
    <w:abstractNumId w:val="1014116395"/>
  </w:num>
  <w:num w:numId="1149588812">
    <w:abstractNumId w:val="1149588812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/>
    <w:rPr/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character" w:styleId="CommentReference">
    <w:name w:val="Comment Reference"/>
    <w:qFormat/>
    <w:rPr>
      <w:sz w:val="16"/>
      <w:szCs w:val="16"/>
    </w:rPr>
  </w:style>
  <w:style w:type="paragraph" w:styleId="CommentText">
    <w:name w:val="Comment Text"/>
    <w:qFormat/>
    <w:basedOn w:val="Normal"/>
    <w:pPr/>
  </w:style>
  <w:style w:type="character" w:styleId="CommentTextChar">
    <w:name w:val="Comment Text Char"/>
    <w:qFormat/>
    <w:basedOn w:val="DefaultParagraphFont"/>
  </w:style>
  <w:style w:type="paragraph" w:styleId="CommentSubject">
    <w:name w:val="Comment Subject"/>
    <w:qFormat/>
    <w:basedOn w:val="CommentText"/>
    <w:pPr/>
    <w:rPr>
      <w:b/>
    </w:rPr>
  </w:style>
  <w:style w:type="character" w:styleId="CommentSubjectChar">
    <w:name w:val="Comment Subject Char"/>
    <w:qFormat/>
    <w:rPr>
      <w:b/>
    </w:rPr>
  </w:style>
  <w:style w:type="paragraph" w:styleId="BalloonText">
    <w:name w:val="Balloon Text"/>
    <w:qFormat/>
    <w:basedOn w:val="Normal"/>
    <w:pPr/>
    <w:rPr>
      <w:rFonts w:ascii="Tahoma" w:hAnsi="Tahoma"/>
      <w:sz w:val="16"/>
      <w:szCs w:val="16"/>
    </w:rPr>
  </w:style>
  <w:style w:type="character" w:styleId="BalloonTextChar">
    <w:name w:val="Balloon Text Char"/>
    <w:qFormat/>
    <w:rPr>
      <w:rFonts w:ascii="Tahoma" w:hAnsi="Tahoma"/>
      <w:sz w:val="16"/>
      <w:szCs w:val="16"/>
    </w:rPr>
  </w:style>
  <w:style w:type="paragraph" w:styleId="ListParagraph">
    <w:name w:val="List Paragraph"/>
    <w:qFormat/>
    <w:basedOn w:val="Normal"/>
    <w:pPr>
      <w:ind w:left="720"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