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8EDEC" w14:textId="77777777" w:rsidR="000978DE" w:rsidRDefault="000978DE">
      <w:pPr>
        <w:pBdr>
          <w:top w:val="nil"/>
          <w:left w:val="nil"/>
          <w:bottom w:val="nil"/>
          <w:right w:val="nil"/>
          <w:between w:val="nil"/>
        </w:pBdr>
        <w:spacing w:line="276" w:lineRule="auto"/>
        <w:rPr>
          <w:rFonts w:ascii="Arial" w:eastAsia="Arial" w:hAnsi="Arial" w:cs="Arial"/>
          <w:color w:val="000000"/>
          <w:sz w:val="22"/>
          <w:szCs w:val="22"/>
        </w:rPr>
      </w:pPr>
    </w:p>
    <w:tbl>
      <w:tblPr>
        <w:tblStyle w:val="a"/>
        <w:tblW w:w="95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28"/>
        <w:gridCol w:w="1951"/>
        <w:gridCol w:w="1167"/>
        <w:gridCol w:w="2034"/>
        <w:gridCol w:w="1241"/>
      </w:tblGrid>
      <w:tr w:rsidR="000978DE" w:rsidRPr="00930117" w14:paraId="1360D752" w14:textId="77777777">
        <w:trPr>
          <w:trHeight w:val="227"/>
        </w:trPr>
        <w:tc>
          <w:tcPr>
            <w:tcW w:w="9521" w:type="dxa"/>
            <w:gridSpan w:val="5"/>
            <w:vAlign w:val="center"/>
          </w:tcPr>
          <w:p w14:paraId="767C233D" w14:textId="77777777" w:rsidR="000978DE" w:rsidRPr="00930117" w:rsidRDefault="00371F9F">
            <w:pPr>
              <w:tabs>
                <w:tab w:val="left" w:pos="567"/>
              </w:tabs>
              <w:spacing w:after="60"/>
              <w:rPr>
                <w:b/>
              </w:rPr>
            </w:pPr>
            <w:r w:rsidRPr="00930117">
              <w:rPr>
                <w:b/>
              </w:rPr>
              <w:t xml:space="preserve">Студијски програм : </w:t>
            </w:r>
            <w:r w:rsidRPr="00930117">
              <w:rPr>
                <w:color w:val="000000"/>
              </w:rPr>
              <w:t>ОАС Туризам</w:t>
            </w:r>
          </w:p>
        </w:tc>
      </w:tr>
      <w:tr w:rsidR="000978DE" w:rsidRPr="00930117" w14:paraId="475FFBAB" w14:textId="77777777">
        <w:trPr>
          <w:trHeight w:val="227"/>
        </w:trPr>
        <w:tc>
          <w:tcPr>
            <w:tcW w:w="9521" w:type="dxa"/>
            <w:gridSpan w:val="5"/>
            <w:vAlign w:val="center"/>
          </w:tcPr>
          <w:p w14:paraId="05311785" w14:textId="77777777" w:rsidR="000978DE" w:rsidRPr="00930117" w:rsidRDefault="00371F9F">
            <w:pPr>
              <w:widowControl/>
              <w:rPr>
                <w:rFonts w:ascii="ArialMT" w:eastAsia="ArialMT" w:hAnsi="ArialMT" w:cs="ArialMT"/>
              </w:rPr>
            </w:pPr>
            <w:r w:rsidRPr="00930117">
              <w:rPr>
                <w:b/>
              </w:rPr>
              <w:t xml:space="preserve">Назив предмета: </w:t>
            </w:r>
            <w:r w:rsidRPr="00930117">
              <w:t xml:space="preserve">Менаџмент туристичке дестинације </w:t>
            </w:r>
          </w:p>
        </w:tc>
      </w:tr>
      <w:tr w:rsidR="000978DE" w:rsidRPr="00930117" w14:paraId="5A28B2E6" w14:textId="77777777">
        <w:trPr>
          <w:trHeight w:val="227"/>
        </w:trPr>
        <w:tc>
          <w:tcPr>
            <w:tcW w:w="9521" w:type="dxa"/>
            <w:gridSpan w:val="5"/>
            <w:vAlign w:val="center"/>
          </w:tcPr>
          <w:p w14:paraId="4846AB5C" w14:textId="52E30B63" w:rsidR="000978DE" w:rsidRPr="00930117" w:rsidRDefault="00371F9F">
            <w:pPr>
              <w:tabs>
                <w:tab w:val="left" w:pos="567"/>
              </w:tabs>
              <w:spacing w:after="60"/>
              <w:rPr>
                <w:b/>
              </w:rPr>
            </w:pPr>
            <w:r w:rsidRPr="00930117">
              <w:rPr>
                <w:b/>
              </w:rPr>
              <w:t xml:space="preserve">Наставник: </w:t>
            </w:r>
            <w:hyperlink r:id="rId6" w:history="1">
              <w:r w:rsidRPr="0028589A">
                <w:rPr>
                  <w:rStyle w:val="Hyperlink"/>
                </w:rPr>
                <w:t>Кристина T</w:t>
              </w:r>
              <w:r w:rsidRPr="0028589A">
                <w:rPr>
                  <w:rStyle w:val="Hyperlink"/>
                </w:rPr>
                <w:t>.</w:t>
              </w:r>
              <w:r w:rsidRPr="0028589A">
                <w:rPr>
                  <w:rStyle w:val="Hyperlink"/>
                </w:rPr>
                <w:t>Кошић</w:t>
              </w:r>
            </w:hyperlink>
            <w:r w:rsidR="00B77BFC" w:rsidRPr="00930117">
              <w:t xml:space="preserve">, </w:t>
            </w:r>
            <w:hyperlink r:id="rId7" w:history="1">
              <w:r w:rsidR="00B77BFC" w:rsidRPr="00930117">
                <w:rPr>
                  <w:rStyle w:val="Hyperlink"/>
                </w:rPr>
                <w:t>Лукреција Ђери</w:t>
              </w:r>
            </w:hyperlink>
          </w:p>
        </w:tc>
      </w:tr>
      <w:tr w:rsidR="000978DE" w:rsidRPr="00930117" w14:paraId="27DABEE5" w14:textId="77777777">
        <w:trPr>
          <w:trHeight w:val="227"/>
        </w:trPr>
        <w:tc>
          <w:tcPr>
            <w:tcW w:w="9521" w:type="dxa"/>
            <w:gridSpan w:val="5"/>
            <w:vAlign w:val="center"/>
          </w:tcPr>
          <w:p w14:paraId="66641085" w14:textId="77777777" w:rsidR="000978DE" w:rsidRPr="00930117" w:rsidRDefault="00371F9F" w:rsidP="00A5559E">
            <w:pPr>
              <w:tabs>
                <w:tab w:val="left" w:pos="567"/>
              </w:tabs>
              <w:spacing w:after="60"/>
              <w:rPr>
                <w:b/>
              </w:rPr>
            </w:pPr>
            <w:r w:rsidRPr="00930117">
              <w:rPr>
                <w:b/>
              </w:rPr>
              <w:t xml:space="preserve">Статус предмета: </w:t>
            </w:r>
            <w:r w:rsidR="00A5559E" w:rsidRPr="00930117">
              <w:t>обавезан, Т</w:t>
            </w:r>
            <w:r w:rsidRPr="00930117">
              <w:t xml:space="preserve"> и Л</w:t>
            </w:r>
          </w:p>
        </w:tc>
      </w:tr>
      <w:tr w:rsidR="000978DE" w:rsidRPr="00930117" w14:paraId="04D765C2" w14:textId="77777777">
        <w:trPr>
          <w:trHeight w:val="227"/>
        </w:trPr>
        <w:tc>
          <w:tcPr>
            <w:tcW w:w="9521" w:type="dxa"/>
            <w:gridSpan w:val="5"/>
            <w:vAlign w:val="center"/>
          </w:tcPr>
          <w:p w14:paraId="0DDA2558" w14:textId="77777777" w:rsidR="000978DE" w:rsidRPr="00930117" w:rsidRDefault="00371F9F">
            <w:pPr>
              <w:tabs>
                <w:tab w:val="left" w:pos="567"/>
              </w:tabs>
              <w:spacing w:after="60"/>
            </w:pPr>
            <w:r w:rsidRPr="00930117">
              <w:rPr>
                <w:b/>
              </w:rPr>
              <w:t xml:space="preserve">Број ЕСПБ: </w:t>
            </w:r>
            <w:r w:rsidRPr="00930117">
              <w:t>6</w:t>
            </w:r>
          </w:p>
        </w:tc>
      </w:tr>
      <w:tr w:rsidR="000978DE" w:rsidRPr="00930117" w14:paraId="58D59120" w14:textId="77777777">
        <w:trPr>
          <w:trHeight w:val="227"/>
        </w:trPr>
        <w:tc>
          <w:tcPr>
            <w:tcW w:w="9521" w:type="dxa"/>
            <w:gridSpan w:val="5"/>
            <w:vAlign w:val="center"/>
          </w:tcPr>
          <w:p w14:paraId="56676D36" w14:textId="77777777" w:rsidR="000978DE" w:rsidRPr="00930117" w:rsidRDefault="00371F9F">
            <w:pPr>
              <w:tabs>
                <w:tab w:val="left" w:pos="567"/>
              </w:tabs>
              <w:spacing w:after="60"/>
            </w:pPr>
            <w:r w:rsidRPr="00930117">
              <w:rPr>
                <w:b/>
              </w:rPr>
              <w:t xml:space="preserve">Услов: </w:t>
            </w:r>
            <w:r w:rsidRPr="00930117">
              <w:t>нема</w:t>
            </w:r>
          </w:p>
        </w:tc>
      </w:tr>
      <w:tr w:rsidR="000978DE" w:rsidRPr="00930117" w14:paraId="606A4B0E" w14:textId="77777777">
        <w:trPr>
          <w:trHeight w:val="227"/>
        </w:trPr>
        <w:tc>
          <w:tcPr>
            <w:tcW w:w="9521" w:type="dxa"/>
            <w:gridSpan w:val="5"/>
            <w:vAlign w:val="center"/>
          </w:tcPr>
          <w:p w14:paraId="142D50AB" w14:textId="77777777" w:rsidR="000978DE" w:rsidRPr="00930117" w:rsidRDefault="00371F9F">
            <w:pPr>
              <w:tabs>
                <w:tab w:val="left" w:pos="567"/>
              </w:tabs>
              <w:spacing w:after="60"/>
              <w:rPr>
                <w:b/>
              </w:rPr>
            </w:pPr>
            <w:r w:rsidRPr="00930117">
              <w:rPr>
                <w:b/>
              </w:rPr>
              <w:t>Циљ предмета</w:t>
            </w:r>
          </w:p>
          <w:p w14:paraId="297C7402" w14:textId="77777777" w:rsidR="000978DE" w:rsidRPr="00930117" w:rsidRDefault="00371F9F">
            <w:pPr>
              <w:spacing w:before="60" w:after="60"/>
              <w:jc w:val="both"/>
            </w:pPr>
            <w:r w:rsidRPr="00930117">
              <w:t xml:space="preserve">Циљ предмета је да омогући студентима да се упознају са различитим начинима управљања туризмом у туристичким дестинацијама. Развој туризма у дестинацији зависи од постојећих туристичких ресурса, коришћења тих ресурса као и од управљања тим ресурсима од стране бројних стејкхолдера и локалног становништва. Циљ је образовати  и оспособити студенте за управљање туристичком дестинацијом. Све израженија конкуренција на светском туристичком тржишту захтева добро упућен и оспособљен кадар за промоцију и презентацију туристичке дестинације, како би се успоставила конкурентска предност дестинације.  Један од циљева овог предмета и јесте да оспособи студенте за тај посао. </w:t>
            </w:r>
          </w:p>
          <w:p w14:paraId="267B39EF" w14:textId="77777777" w:rsidR="000978DE" w:rsidRPr="00930117" w:rsidRDefault="00371F9F">
            <w:pPr>
              <w:tabs>
                <w:tab w:val="left" w:pos="567"/>
              </w:tabs>
              <w:spacing w:after="60"/>
              <w:jc w:val="both"/>
              <w:rPr>
                <w:b/>
              </w:rPr>
            </w:pPr>
            <w:r w:rsidRPr="00930117">
              <w:t>На већем броју студија случаја биће уочени и позитивни и негативни примери развоја појединих туристичких дестинација како би се указало на важност доношења одлука везаних уз развој туризма у дестинацији</w:t>
            </w:r>
          </w:p>
        </w:tc>
      </w:tr>
      <w:tr w:rsidR="000978DE" w:rsidRPr="00930117" w14:paraId="2F76DAE0" w14:textId="77777777">
        <w:trPr>
          <w:trHeight w:val="227"/>
        </w:trPr>
        <w:tc>
          <w:tcPr>
            <w:tcW w:w="9521" w:type="dxa"/>
            <w:gridSpan w:val="5"/>
            <w:vAlign w:val="center"/>
          </w:tcPr>
          <w:p w14:paraId="68CE51FE" w14:textId="77777777" w:rsidR="000978DE" w:rsidRPr="00930117" w:rsidRDefault="00371F9F">
            <w:pPr>
              <w:tabs>
                <w:tab w:val="left" w:pos="567"/>
              </w:tabs>
              <w:spacing w:after="60"/>
              <w:rPr>
                <w:b/>
              </w:rPr>
            </w:pPr>
            <w:r w:rsidRPr="00930117">
              <w:rPr>
                <w:b/>
              </w:rPr>
              <w:t xml:space="preserve">Исход предмета </w:t>
            </w:r>
          </w:p>
          <w:p w14:paraId="4E2C6B6B" w14:textId="77777777" w:rsidR="00F93B30" w:rsidRPr="00930117" w:rsidRDefault="00F93B30" w:rsidP="00F93B30">
            <w:pPr>
              <w:tabs>
                <w:tab w:val="left" w:pos="567"/>
              </w:tabs>
              <w:spacing w:after="60"/>
              <w:jc w:val="both"/>
            </w:pPr>
            <w:r w:rsidRPr="00930117">
              <w:t>Након изучавања овог предмета студен је способан да:</w:t>
            </w:r>
          </w:p>
          <w:p w14:paraId="1921C22A" w14:textId="77777777" w:rsidR="00F93B30" w:rsidRPr="00930117" w:rsidRDefault="00AC15E9" w:rsidP="00AC15E9">
            <w:pPr>
              <w:pStyle w:val="ListParagraph"/>
              <w:numPr>
                <w:ilvl w:val="0"/>
                <w:numId w:val="2"/>
              </w:numPr>
              <w:tabs>
                <w:tab w:val="left" w:pos="567"/>
              </w:tabs>
              <w:spacing w:after="60"/>
              <w:jc w:val="both"/>
            </w:pPr>
            <w:r w:rsidRPr="00930117">
              <w:t>идентификује</w:t>
            </w:r>
            <w:r w:rsidR="00F93B30" w:rsidRPr="00930117">
              <w:t xml:space="preserve"> и </w:t>
            </w:r>
            <w:r w:rsidRPr="00930117">
              <w:t>категоризује</w:t>
            </w:r>
            <w:r w:rsidR="00F93B30" w:rsidRPr="00930117">
              <w:t xml:space="preserve"> стратегије менаџмента у развоју туристичке дестинације,</w:t>
            </w:r>
          </w:p>
          <w:p w14:paraId="3F227403" w14:textId="77777777" w:rsidR="00AC15E9" w:rsidRPr="00930117" w:rsidRDefault="00AC15E9" w:rsidP="00AC15E9">
            <w:pPr>
              <w:pStyle w:val="ListParagraph"/>
              <w:numPr>
                <w:ilvl w:val="0"/>
                <w:numId w:val="2"/>
              </w:numPr>
              <w:tabs>
                <w:tab w:val="left" w:pos="567"/>
              </w:tabs>
              <w:spacing w:after="60"/>
              <w:jc w:val="both"/>
            </w:pPr>
            <w:r w:rsidRPr="00930117">
              <w:t xml:space="preserve">класификује елементе туристичких дестинација </w:t>
            </w:r>
          </w:p>
          <w:p w14:paraId="27C97E1E" w14:textId="77777777" w:rsidR="00AC15E9" w:rsidRPr="00930117" w:rsidRDefault="00AC15E9" w:rsidP="00AC15E9">
            <w:pPr>
              <w:pStyle w:val="ListParagraph"/>
              <w:numPr>
                <w:ilvl w:val="0"/>
                <w:numId w:val="2"/>
              </w:numPr>
              <w:tabs>
                <w:tab w:val="left" w:pos="567"/>
              </w:tabs>
              <w:spacing w:after="60"/>
              <w:jc w:val="both"/>
            </w:pPr>
            <w:r w:rsidRPr="00930117">
              <w:t>идентификује врсте туристичких дестинација</w:t>
            </w:r>
          </w:p>
          <w:p w14:paraId="77F8155E" w14:textId="77777777" w:rsidR="00371F9F" w:rsidRPr="00930117" w:rsidRDefault="00371F9F" w:rsidP="00F93B30">
            <w:pPr>
              <w:pStyle w:val="ListParagraph"/>
              <w:numPr>
                <w:ilvl w:val="0"/>
                <w:numId w:val="2"/>
              </w:numPr>
              <w:tabs>
                <w:tab w:val="left" w:pos="567"/>
              </w:tabs>
              <w:spacing w:after="60"/>
              <w:jc w:val="both"/>
            </w:pPr>
            <w:r w:rsidRPr="00930117">
              <w:t>примени</w:t>
            </w:r>
            <w:r w:rsidR="00F93B30" w:rsidRPr="00930117">
              <w:t xml:space="preserve"> поступке планирања, организовања, вођења и контроле пр</w:t>
            </w:r>
            <w:r w:rsidRPr="00930117">
              <w:t xml:space="preserve">оцеса у развоју дестинације </w:t>
            </w:r>
          </w:p>
          <w:p w14:paraId="0358BA80" w14:textId="77777777" w:rsidR="00371F9F" w:rsidRPr="00930117" w:rsidRDefault="00371F9F" w:rsidP="00371F9F">
            <w:pPr>
              <w:pStyle w:val="ListParagraph"/>
              <w:numPr>
                <w:ilvl w:val="0"/>
                <w:numId w:val="2"/>
              </w:numPr>
              <w:tabs>
                <w:tab w:val="left" w:pos="567"/>
              </w:tabs>
              <w:spacing w:after="60"/>
              <w:ind w:left="612" w:hanging="252"/>
              <w:jc w:val="both"/>
            </w:pPr>
            <w:r w:rsidRPr="00930117">
              <w:t>идентификује</w:t>
            </w:r>
            <w:r w:rsidR="00F93B30" w:rsidRPr="00930117">
              <w:t xml:space="preserve"> </w:t>
            </w:r>
            <w:r w:rsidRPr="00930117">
              <w:t xml:space="preserve">облике конкурентности туристичке дестинације, користи моделе дестинацијске конкурентности, </w:t>
            </w:r>
            <w:r w:rsidR="00F93B30" w:rsidRPr="00930117">
              <w:t xml:space="preserve"> </w:t>
            </w:r>
          </w:p>
          <w:p w14:paraId="7DF78402" w14:textId="77777777" w:rsidR="00371F9F" w:rsidRPr="00930117" w:rsidRDefault="00371F9F" w:rsidP="00371F9F">
            <w:pPr>
              <w:pStyle w:val="ListParagraph"/>
              <w:numPr>
                <w:ilvl w:val="0"/>
                <w:numId w:val="2"/>
              </w:numPr>
              <w:tabs>
                <w:tab w:val="left" w:pos="567"/>
              </w:tabs>
              <w:spacing w:after="60"/>
              <w:ind w:left="612" w:hanging="252"/>
              <w:jc w:val="both"/>
            </w:pPr>
            <w:r w:rsidRPr="00930117">
              <w:t>дефинише елементе за управљање туристичком дестинацијом</w:t>
            </w:r>
          </w:p>
          <w:p w14:paraId="1B9033D2" w14:textId="77777777" w:rsidR="00371F9F" w:rsidRPr="00930117" w:rsidRDefault="00371F9F" w:rsidP="00371F9F">
            <w:pPr>
              <w:pStyle w:val="ListParagraph"/>
              <w:numPr>
                <w:ilvl w:val="0"/>
                <w:numId w:val="2"/>
              </w:numPr>
              <w:tabs>
                <w:tab w:val="left" w:pos="567"/>
              </w:tabs>
              <w:spacing w:after="60"/>
              <w:ind w:left="612" w:hanging="252"/>
              <w:jc w:val="both"/>
            </w:pPr>
            <w:r w:rsidRPr="00930117">
              <w:t>управља интегрисаним менаџментом квалитета у процесу развоја производа туристичке дестинације</w:t>
            </w:r>
            <w:r w:rsidR="00F93B30" w:rsidRPr="00930117">
              <w:t xml:space="preserve"> </w:t>
            </w:r>
          </w:p>
          <w:p w14:paraId="0620B2C5" w14:textId="77777777" w:rsidR="00F93B30" w:rsidRPr="00930117" w:rsidRDefault="00371F9F" w:rsidP="00371F9F">
            <w:pPr>
              <w:pStyle w:val="ListParagraph"/>
              <w:numPr>
                <w:ilvl w:val="0"/>
                <w:numId w:val="2"/>
              </w:numPr>
              <w:tabs>
                <w:tab w:val="left" w:pos="567"/>
              </w:tabs>
              <w:spacing w:after="60"/>
              <w:ind w:left="612" w:hanging="252"/>
              <w:jc w:val="both"/>
            </w:pPr>
            <w:r w:rsidRPr="00930117">
              <w:t>препозна</w:t>
            </w:r>
            <w:r w:rsidR="00F93B30" w:rsidRPr="00930117">
              <w:t xml:space="preserve"> садашње стање и </w:t>
            </w:r>
            <w:r w:rsidRPr="00930117">
              <w:t>одабере</w:t>
            </w:r>
            <w:r w:rsidR="00F93B30" w:rsidRPr="00930117">
              <w:t xml:space="preserve"> правце за даља изучавања и разматрања проблема развоја туристичких дестинаци</w:t>
            </w:r>
            <w:r w:rsidRPr="00930117">
              <w:t>ја на домаћем и глобалном нивоу</w:t>
            </w:r>
            <w:r w:rsidR="00F93B30" w:rsidRPr="00930117">
              <w:t>.</w:t>
            </w:r>
          </w:p>
        </w:tc>
      </w:tr>
      <w:tr w:rsidR="000978DE" w:rsidRPr="00930117" w14:paraId="37C9537C" w14:textId="77777777">
        <w:trPr>
          <w:trHeight w:val="227"/>
        </w:trPr>
        <w:tc>
          <w:tcPr>
            <w:tcW w:w="9521" w:type="dxa"/>
            <w:gridSpan w:val="5"/>
            <w:vAlign w:val="center"/>
          </w:tcPr>
          <w:p w14:paraId="7DB79CC3" w14:textId="77777777" w:rsidR="000978DE" w:rsidRPr="00930117" w:rsidRDefault="00371F9F">
            <w:pPr>
              <w:tabs>
                <w:tab w:val="left" w:pos="567"/>
              </w:tabs>
              <w:spacing w:after="60"/>
              <w:rPr>
                <w:b/>
              </w:rPr>
            </w:pPr>
            <w:r w:rsidRPr="00930117">
              <w:rPr>
                <w:b/>
              </w:rPr>
              <w:t>Садржај предмета</w:t>
            </w:r>
          </w:p>
          <w:p w14:paraId="0805D96F" w14:textId="77777777" w:rsidR="000978DE" w:rsidRPr="00930117" w:rsidRDefault="00371F9F">
            <w:pPr>
              <w:rPr>
                <w:i/>
              </w:rPr>
            </w:pPr>
            <w:r w:rsidRPr="00930117">
              <w:rPr>
                <w:i/>
              </w:rPr>
              <w:t xml:space="preserve">Теоријска настава </w:t>
            </w:r>
          </w:p>
          <w:p w14:paraId="63731CB6" w14:textId="77777777" w:rsidR="000978DE" w:rsidRPr="00930117" w:rsidRDefault="00371F9F">
            <w:pPr>
              <w:jc w:val="both"/>
            </w:pPr>
            <w:r w:rsidRPr="00930117">
              <w:t>Појам туристичке дестинације; Елементи туристичких дестинација; Карактеристике туристичких дестинација; Врсте туристичких дестинација; Еволуција туристичке дестинације; Интересне групе у развоју дестинације, Основе дестинацијског менаџмента,  Процес управљања туристичком дестинацијом, Организације за управљање дестинацијом, Конкурентност туристичке дестинације, Облици конкурентности туристичке дестинације, Модели дестинацијске конкурентности, Стратегијско управљање туристичком дестинацијом,  Дефинисање елемената за управљање туристичком дестинацијом (визија, мисија, циљеви), Стратегија сегментације туристичког тржишта, Позиционирање и брендинг, Маркетинг туристичких дестинација; Сарадња и партнерства субјеката у туризму, Квалитет услуга у туристичкој дестинацији, Интегрисани менаџмент квалитета туристичких дестинација; Кризни менаџмент туристичке дестинације, Е-дестинације.</w:t>
            </w:r>
          </w:p>
          <w:p w14:paraId="52216475" w14:textId="77777777" w:rsidR="000978DE" w:rsidRPr="00930117" w:rsidRDefault="00371F9F">
            <w:pPr>
              <w:rPr>
                <w:i/>
              </w:rPr>
            </w:pPr>
            <w:r w:rsidRPr="00930117">
              <w:rPr>
                <w:i/>
              </w:rPr>
              <w:t>Практична настава:</w:t>
            </w:r>
          </w:p>
          <w:p w14:paraId="6617BD62" w14:textId="77777777" w:rsidR="000978DE" w:rsidRPr="00930117" w:rsidRDefault="00371F9F">
            <w:pPr>
              <w:tabs>
                <w:tab w:val="left" w:pos="567"/>
              </w:tabs>
              <w:spacing w:after="60"/>
            </w:pPr>
            <w:r w:rsidRPr="00930117">
              <w:t>Анализа интернет промоција туристичких дестинација и туристичких организација.</w:t>
            </w:r>
            <w:r w:rsidRPr="00930117">
              <w:rPr>
                <w:i/>
              </w:rPr>
              <w:t xml:space="preserve"> </w:t>
            </w:r>
            <w:r w:rsidRPr="00930117">
              <w:t>Брендирање одабраних туристичких дестинација и регија.</w:t>
            </w:r>
          </w:p>
        </w:tc>
      </w:tr>
      <w:tr w:rsidR="000978DE" w:rsidRPr="00930117" w14:paraId="26CF630B" w14:textId="77777777">
        <w:trPr>
          <w:trHeight w:val="227"/>
        </w:trPr>
        <w:tc>
          <w:tcPr>
            <w:tcW w:w="9521" w:type="dxa"/>
            <w:gridSpan w:val="5"/>
            <w:vAlign w:val="center"/>
          </w:tcPr>
          <w:p w14:paraId="419491B1" w14:textId="77777777" w:rsidR="000978DE" w:rsidRPr="00930117" w:rsidRDefault="00371F9F">
            <w:pPr>
              <w:tabs>
                <w:tab w:val="left" w:pos="567"/>
              </w:tabs>
              <w:spacing w:after="60"/>
              <w:rPr>
                <w:b/>
              </w:rPr>
            </w:pPr>
            <w:r w:rsidRPr="00930117">
              <w:rPr>
                <w:b/>
              </w:rPr>
              <w:t xml:space="preserve">Литература </w:t>
            </w:r>
          </w:p>
          <w:p w14:paraId="7BA5FE60" w14:textId="77777777" w:rsidR="00ED0FF2" w:rsidRPr="00930117" w:rsidRDefault="00ED0FF2">
            <w:pPr>
              <w:tabs>
                <w:tab w:val="left" w:pos="567"/>
              </w:tabs>
              <w:spacing w:after="60"/>
            </w:pPr>
            <w:r w:rsidRPr="00930117">
              <w:t>Основна литература</w:t>
            </w:r>
          </w:p>
          <w:p w14:paraId="2A1CA93B" w14:textId="77777777" w:rsidR="00ED0FF2" w:rsidRPr="00930117" w:rsidRDefault="00664A7B" w:rsidP="00ED0FF2">
            <w:pPr>
              <w:numPr>
                <w:ilvl w:val="0"/>
                <w:numId w:val="1"/>
              </w:numPr>
              <w:tabs>
                <w:tab w:val="left" w:pos="567"/>
              </w:tabs>
              <w:spacing w:after="60"/>
            </w:pPr>
            <w:r w:rsidRPr="00930117">
              <w:t>Кошић, К. 20</w:t>
            </w:r>
            <w:r w:rsidR="00451D0C" w:rsidRPr="00930117">
              <w:t>22</w:t>
            </w:r>
            <w:r w:rsidR="00371F9F" w:rsidRPr="00930117">
              <w:t xml:space="preserve">. Менаџмент туристичке дестинације, скрипта. стр. 1-141. ПМФ, Нови Сад </w:t>
            </w:r>
          </w:p>
          <w:p w14:paraId="2894F5C1" w14:textId="77777777" w:rsidR="00ED0FF2" w:rsidRPr="00930117" w:rsidRDefault="00ED0FF2" w:rsidP="00ED0FF2">
            <w:pPr>
              <w:tabs>
                <w:tab w:val="left" w:pos="567"/>
              </w:tabs>
              <w:spacing w:after="60"/>
            </w:pPr>
            <w:r w:rsidRPr="00930117">
              <w:t>Допунска литература</w:t>
            </w:r>
          </w:p>
          <w:p w14:paraId="75A4C53A" w14:textId="77777777" w:rsidR="005F6962" w:rsidRPr="00930117" w:rsidRDefault="005F6962" w:rsidP="005F6962">
            <w:pPr>
              <w:numPr>
                <w:ilvl w:val="0"/>
                <w:numId w:val="1"/>
              </w:numPr>
              <w:tabs>
                <w:tab w:val="left" w:pos="567"/>
              </w:tabs>
              <w:spacing w:after="60"/>
            </w:pPr>
            <w:r w:rsidRPr="00930117">
              <w:t xml:space="preserve"> Abiodun Janet Oluwakemi, 2020, Reflections of Destination Quality on Destination Image, Turizam,  Novi Sad, Faculty of Science, Department of Geography, Tourism &amp; Hotel Management, UDK 338.48(082)</w:t>
            </w:r>
          </w:p>
          <w:p w14:paraId="4D2F3349" w14:textId="77777777" w:rsidR="00371F9F" w:rsidRPr="00930117" w:rsidRDefault="005F6962">
            <w:pPr>
              <w:numPr>
                <w:ilvl w:val="0"/>
                <w:numId w:val="1"/>
              </w:numPr>
              <w:tabs>
                <w:tab w:val="left" w:pos="567"/>
              </w:tabs>
              <w:spacing w:after="60"/>
            </w:pPr>
            <w:r w:rsidRPr="00930117">
              <w:t>Shirvani Dastgerdi Ahmadreza, 2019, Boosting City Image for Creation of a Certain City Brand, Geographica Pannonica, Novi Sad, Faculty of Science, Department of Geography, Tourism &amp; Hotel Management, UDK 711.42:658.8</w:t>
            </w:r>
          </w:p>
        </w:tc>
      </w:tr>
      <w:tr w:rsidR="000978DE" w:rsidRPr="00930117" w14:paraId="4F1B29C3" w14:textId="77777777">
        <w:trPr>
          <w:trHeight w:val="227"/>
        </w:trPr>
        <w:tc>
          <w:tcPr>
            <w:tcW w:w="3128" w:type="dxa"/>
            <w:vAlign w:val="center"/>
          </w:tcPr>
          <w:p w14:paraId="7D176992" w14:textId="77777777" w:rsidR="000978DE" w:rsidRPr="00930117" w:rsidRDefault="00371F9F">
            <w:pPr>
              <w:tabs>
                <w:tab w:val="left" w:pos="567"/>
              </w:tabs>
              <w:spacing w:after="60"/>
              <w:rPr>
                <w:b/>
              </w:rPr>
            </w:pPr>
            <w:r w:rsidRPr="00930117">
              <w:rPr>
                <w:b/>
              </w:rPr>
              <w:t xml:space="preserve">Број часова  активне наставе  </w:t>
            </w:r>
            <w:r w:rsidRPr="00930117">
              <w:t xml:space="preserve">5 </w:t>
            </w:r>
          </w:p>
        </w:tc>
        <w:tc>
          <w:tcPr>
            <w:tcW w:w="3118" w:type="dxa"/>
            <w:gridSpan w:val="2"/>
            <w:vAlign w:val="center"/>
          </w:tcPr>
          <w:p w14:paraId="0639F84F" w14:textId="77777777" w:rsidR="000978DE" w:rsidRPr="00930117" w:rsidRDefault="00371F9F">
            <w:pPr>
              <w:tabs>
                <w:tab w:val="left" w:pos="567"/>
              </w:tabs>
              <w:spacing w:after="60"/>
              <w:rPr>
                <w:b/>
              </w:rPr>
            </w:pPr>
            <w:r w:rsidRPr="00930117">
              <w:rPr>
                <w:b/>
              </w:rPr>
              <w:t xml:space="preserve">Теоријска настава: </w:t>
            </w:r>
            <w:r w:rsidRPr="00930117">
              <w:t>3</w:t>
            </w:r>
          </w:p>
        </w:tc>
        <w:tc>
          <w:tcPr>
            <w:tcW w:w="3275" w:type="dxa"/>
            <w:gridSpan w:val="2"/>
            <w:vAlign w:val="center"/>
          </w:tcPr>
          <w:p w14:paraId="78F7A252" w14:textId="77777777" w:rsidR="000978DE" w:rsidRPr="00930117" w:rsidRDefault="00371F9F">
            <w:pPr>
              <w:tabs>
                <w:tab w:val="left" w:pos="567"/>
              </w:tabs>
              <w:spacing w:after="60"/>
              <w:rPr>
                <w:b/>
              </w:rPr>
            </w:pPr>
            <w:r w:rsidRPr="00930117">
              <w:rPr>
                <w:b/>
              </w:rPr>
              <w:t xml:space="preserve">Практична настава: </w:t>
            </w:r>
            <w:r w:rsidRPr="00930117">
              <w:t>2+0+0</w:t>
            </w:r>
          </w:p>
        </w:tc>
      </w:tr>
      <w:tr w:rsidR="000978DE" w:rsidRPr="00930117" w14:paraId="26217F2D" w14:textId="77777777">
        <w:trPr>
          <w:trHeight w:val="227"/>
        </w:trPr>
        <w:tc>
          <w:tcPr>
            <w:tcW w:w="9521" w:type="dxa"/>
            <w:gridSpan w:val="5"/>
            <w:vAlign w:val="center"/>
          </w:tcPr>
          <w:p w14:paraId="601DEEFC" w14:textId="77777777" w:rsidR="000978DE" w:rsidRPr="00930117" w:rsidRDefault="00371F9F">
            <w:pPr>
              <w:tabs>
                <w:tab w:val="left" w:pos="567"/>
              </w:tabs>
              <w:spacing w:after="60"/>
              <w:rPr>
                <w:b/>
              </w:rPr>
            </w:pPr>
            <w:r w:rsidRPr="00930117">
              <w:rPr>
                <w:b/>
              </w:rPr>
              <w:t>Методе извођења наставе</w:t>
            </w:r>
          </w:p>
          <w:p w14:paraId="77662EE2" w14:textId="77777777" w:rsidR="000978DE" w:rsidRPr="00930117" w:rsidRDefault="00371F9F">
            <w:pPr>
              <w:tabs>
                <w:tab w:val="left" w:pos="567"/>
              </w:tabs>
              <w:spacing w:after="60"/>
            </w:pPr>
            <w:r w:rsidRPr="00930117">
              <w:t xml:space="preserve">Метода усменог излагања, метода разговора, текстуална метода, илустративно-демонстративна метода </w:t>
            </w:r>
          </w:p>
        </w:tc>
      </w:tr>
      <w:tr w:rsidR="000978DE" w:rsidRPr="00930117" w14:paraId="4353CED2" w14:textId="77777777">
        <w:trPr>
          <w:trHeight w:val="227"/>
        </w:trPr>
        <w:tc>
          <w:tcPr>
            <w:tcW w:w="9521" w:type="dxa"/>
            <w:gridSpan w:val="5"/>
            <w:vAlign w:val="center"/>
          </w:tcPr>
          <w:p w14:paraId="6E18AA8D" w14:textId="77777777" w:rsidR="000978DE" w:rsidRPr="00930117" w:rsidRDefault="00371F9F">
            <w:pPr>
              <w:tabs>
                <w:tab w:val="left" w:pos="567"/>
              </w:tabs>
              <w:spacing w:after="60"/>
              <w:rPr>
                <w:b/>
              </w:rPr>
            </w:pPr>
            <w:r w:rsidRPr="00930117">
              <w:rPr>
                <w:b/>
              </w:rPr>
              <w:t xml:space="preserve">Оцена  знања (максимални број поена 100) </w:t>
            </w:r>
          </w:p>
        </w:tc>
      </w:tr>
      <w:tr w:rsidR="000978DE" w:rsidRPr="00930117" w14:paraId="78C58077" w14:textId="77777777">
        <w:trPr>
          <w:trHeight w:val="227"/>
        </w:trPr>
        <w:tc>
          <w:tcPr>
            <w:tcW w:w="3128" w:type="dxa"/>
            <w:vAlign w:val="center"/>
          </w:tcPr>
          <w:p w14:paraId="013221D7" w14:textId="77777777" w:rsidR="000978DE" w:rsidRPr="00930117" w:rsidRDefault="00371F9F">
            <w:pPr>
              <w:tabs>
                <w:tab w:val="left" w:pos="567"/>
              </w:tabs>
              <w:spacing w:after="60"/>
              <w:rPr>
                <w:b/>
              </w:rPr>
            </w:pPr>
            <w:r w:rsidRPr="00930117">
              <w:rPr>
                <w:b/>
              </w:rPr>
              <w:t>Предиспитне обавезе</w:t>
            </w:r>
          </w:p>
        </w:tc>
        <w:tc>
          <w:tcPr>
            <w:tcW w:w="1951" w:type="dxa"/>
            <w:vAlign w:val="center"/>
          </w:tcPr>
          <w:p w14:paraId="7B48D685" w14:textId="77777777" w:rsidR="000978DE" w:rsidRPr="00930117" w:rsidRDefault="00371F9F">
            <w:pPr>
              <w:tabs>
                <w:tab w:val="left" w:pos="567"/>
              </w:tabs>
              <w:spacing w:after="60"/>
            </w:pPr>
            <w:r w:rsidRPr="00930117">
              <w:t>поена</w:t>
            </w:r>
          </w:p>
          <w:p w14:paraId="345AACF8" w14:textId="77777777" w:rsidR="000978DE" w:rsidRPr="00930117" w:rsidRDefault="000978DE">
            <w:pPr>
              <w:tabs>
                <w:tab w:val="left" w:pos="567"/>
              </w:tabs>
              <w:spacing w:after="60"/>
              <w:rPr>
                <w:b/>
              </w:rPr>
            </w:pPr>
          </w:p>
        </w:tc>
        <w:tc>
          <w:tcPr>
            <w:tcW w:w="3201" w:type="dxa"/>
            <w:gridSpan w:val="2"/>
            <w:shd w:val="clear" w:color="auto" w:fill="auto"/>
            <w:vAlign w:val="center"/>
          </w:tcPr>
          <w:p w14:paraId="15AA86D4" w14:textId="77777777" w:rsidR="000978DE" w:rsidRPr="00930117" w:rsidRDefault="00371F9F">
            <w:pPr>
              <w:tabs>
                <w:tab w:val="left" w:pos="567"/>
              </w:tabs>
              <w:spacing w:after="60"/>
              <w:rPr>
                <w:b/>
              </w:rPr>
            </w:pPr>
            <w:r w:rsidRPr="00930117">
              <w:rPr>
                <w:b/>
              </w:rPr>
              <w:lastRenderedPageBreak/>
              <w:t xml:space="preserve">Завршни испит </w:t>
            </w:r>
          </w:p>
        </w:tc>
        <w:tc>
          <w:tcPr>
            <w:tcW w:w="1241" w:type="dxa"/>
            <w:shd w:val="clear" w:color="auto" w:fill="auto"/>
            <w:vAlign w:val="center"/>
          </w:tcPr>
          <w:p w14:paraId="4A033999" w14:textId="77777777" w:rsidR="000978DE" w:rsidRPr="00930117" w:rsidRDefault="00371F9F">
            <w:pPr>
              <w:tabs>
                <w:tab w:val="left" w:pos="567"/>
              </w:tabs>
              <w:spacing w:after="60"/>
              <w:rPr>
                <w:b/>
              </w:rPr>
            </w:pPr>
            <w:r w:rsidRPr="00930117">
              <w:t>поена</w:t>
            </w:r>
          </w:p>
        </w:tc>
      </w:tr>
      <w:tr w:rsidR="000978DE" w:rsidRPr="00930117" w14:paraId="768991EF" w14:textId="77777777">
        <w:trPr>
          <w:trHeight w:val="227"/>
        </w:trPr>
        <w:tc>
          <w:tcPr>
            <w:tcW w:w="3128" w:type="dxa"/>
            <w:vAlign w:val="center"/>
          </w:tcPr>
          <w:p w14:paraId="4BDE45EC" w14:textId="77777777" w:rsidR="000978DE" w:rsidRPr="00930117" w:rsidRDefault="00371F9F">
            <w:pPr>
              <w:tabs>
                <w:tab w:val="left" w:pos="567"/>
              </w:tabs>
              <w:spacing w:after="60"/>
              <w:rPr>
                <w:i/>
              </w:rPr>
            </w:pPr>
            <w:r w:rsidRPr="00930117">
              <w:t>активност у току предавања</w:t>
            </w:r>
          </w:p>
        </w:tc>
        <w:tc>
          <w:tcPr>
            <w:tcW w:w="1951" w:type="dxa"/>
            <w:vAlign w:val="center"/>
          </w:tcPr>
          <w:p w14:paraId="292D4FC5" w14:textId="77777777" w:rsidR="000978DE" w:rsidRPr="00930117" w:rsidRDefault="00371F9F">
            <w:pPr>
              <w:tabs>
                <w:tab w:val="left" w:pos="567"/>
              </w:tabs>
              <w:spacing w:after="60"/>
              <w:rPr>
                <w:b/>
              </w:rPr>
            </w:pPr>
            <w:r w:rsidRPr="00930117">
              <w:rPr>
                <w:b/>
              </w:rPr>
              <w:t>5</w:t>
            </w:r>
          </w:p>
        </w:tc>
        <w:tc>
          <w:tcPr>
            <w:tcW w:w="3201" w:type="dxa"/>
            <w:gridSpan w:val="2"/>
            <w:shd w:val="clear" w:color="auto" w:fill="auto"/>
            <w:vAlign w:val="center"/>
          </w:tcPr>
          <w:p w14:paraId="4A59F4A9" w14:textId="77777777" w:rsidR="000978DE" w:rsidRPr="00930117" w:rsidRDefault="00371F9F">
            <w:pPr>
              <w:tabs>
                <w:tab w:val="left" w:pos="567"/>
              </w:tabs>
              <w:spacing w:after="60"/>
              <w:rPr>
                <w:i/>
              </w:rPr>
            </w:pPr>
            <w:r w:rsidRPr="00930117">
              <w:t>писмени испит</w:t>
            </w:r>
          </w:p>
        </w:tc>
        <w:tc>
          <w:tcPr>
            <w:tcW w:w="1241" w:type="dxa"/>
            <w:shd w:val="clear" w:color="auto" w:fill="auto"/>
            <w:vAlign w:val="center"/>
          </w:tcPr>
          <w:p w14:paraId="780BC4CB" w14:textId="77777777" w:rsidR="000978DE" w:rsidRPr="00930117" w:rsidRDefault="00371F9F">
            <w:pPr>
              <w:tabs>
                <w:tab w:val="left" w:pos="567"/>
              </w:tabs>
              <w:spacing w:after="60"/>
            </w:pPr>
            <w:r w:rsidRPr="00930117">
              <w:t>/</w:t>
            </w:r>
          </w:p>
        </w:tc>
      </w:tr>
      <w:tr w:rsidR="000978DE" w:rsidRPr="00930117" w14:paraId="36FEEDBE" w14:textId="77777777">
        <w:trPr>
          <w:trHeight w:val="227"/>
        </w:trPr>
        <w:tc>
          <w:tcPr>
            <w:tcW w:w="3128" w:type="dxa"/>
            <w:vAlign w:val="center"/>
          </w:tcPr>
          <w:p w14:paraId="16B07723" w14:textId="77777777" w:rsidR="000978DE" w:rsidRPr="00930117" w:rsidRDefault="00371F9F">
            <w:pPr>
              <w:tabs>
                <w:tab w:val="left" w:pos="567"/>
              </w:tabs>
              <w:spacing w:after="60"/>
              <w:rPr>
                <w:i/>
              </w:rPr>
            </w:pPr>
            <w:r w:rsidRPr="00930117">
              <w:t>практична настава</w:t>
            </w:r>
          </w:p>
        </w:tc>
        <w:tc>
          <w:tcPr>
            <w:tcW w:w="1951" w:type="dxa"/>
            <w:vAlign w:val="center"/>
          </w:tcPr>
          <w:p w14:paraId="0AD73031" w14:textId="77777777" w:rsidR="000978DE" w:rsidRPr="00930117" w:rsidRDefault="00371F9F">
            <w:pPr>
              <w:tabs>
                <w:tab w:val="left" w:pos="567"/>
              </w:tabs>
              <w:spacing w:after="60"/>
              <w:rPr>
                <w:b/>
              </w:rPr>
            </w:pPr>
            <w:r w:rsidRPr="00930117">
              <w:rPr>
                <w:b/>
              </w:rPr>
              <w:t>5</w:t>
            </w:r>
          </w:p>
        </w:tc>
        <w:tc>
          <w:tcPr>
            <w:tcW w:w="3201" w:type="dxa"/>
            <w:gridSpan w:val="2"/>
            <w:shd w:val="clear" w:color="auto" w:fill="auto"/>
            <w:vAlign w:val="center"/>
          </w:tcPr>
          <w:p w14:paraId="7C607D4C" w14:textId="77777777" w:rsidR="000978DE" w:rsidRPr="00930117" w:rsidRDefault="00371F9F">
            <w:pPr>
              <w:tabs>
                <w:tab w:val="left" w:pos="567"/>
              </w:tabs>
              <w:spacing w:after="60"/>
              <w:rPr>
                <w:i/>
              </w:rPr>
            </w:pPr>
            <w:r w:rsidRPr="00930117">
              <w:t>усмени испт</w:t>
            </w:r>
          </w:p>
        </w:tc>
        <w:tc>
          <w:tcPr>
            <w:tcW w:w="1241" w:type="dxa"/>
            <w:shd w:val="clear" w:color="auto" w:fill="auto"/>
            <w:vAlign w:val="center"/>
          </w:tcPr>
          <w:p w14:paraId="1CB3C0FA" w14:textId="77777777" w:rsidR="000978DE" w:rsidRPr="00930117" w:rsidRDefault="00371F9F">
            <w:pPr>
              <w:tabs>
                <w:tab w:val="left" w:pos="567"/>
              </w:tabs>
              <w:spacing w:after="60"/>
              <w:rPr>
                <w:b/>
              </w:rPr>
            </w:pPr>
            <w:r w:rsidRPr="00930117">
              <w:rPr>
                <w:b/>
              </w:rPr>
              <w:t>45</w:t>
            </w:r>
          </w:p>
        </w:tc>
      </w:tr>
      <w:tr w:rsidR="000978DE" w:rsidRPr="00930117" w14:paraId="77B91CF3" w14:textId="77777777">
        <w:trPr>
          <w:trHeight w:val="227"/>
        </w:trPr>
        <w:tc>
          <w:tcPr>
            <w:tcW w:w="3128" w:type="dxa"/>
            <w:vAlign w:val="center"/>
          </w:tcPr>
          <w:p w14:paraId="6CF37154" w14:textId="77777777" w:rsidR="000978DE" w:rsidRPr="00930117" w:rsidRDefault="00371F9F">
            <w:pPr>
              <w:tabs>
                <w:tab w:val="left" w:pos="567"/>
              </w:tabs>
              <w:spacing w:after="60"/>
              <w:rPr>
                <w:i/>
              </w:rPr>
            </w:pPr>
            <w:r w:rsidRPr="00930117">
              <w:t>колоквијум-и</w:t>
            </w:r>
          </w:p>
        </w:tc>
        <w:tc>
          <w:tcPr>
            <w:tcW w:w="1951" w:type="dxa"/>
            <w:vAlign w:val="center"/>
          </w:tcPr>
          <w:p w14:paraId="524FA584" w14:textId="77777777" w:rsidR="000978DE" w:rsidRPr="00930117" w:rsidRDefault="00371F9F">
            <w:pPr>
              <w:tabs>
                <w:tab w:val="left" w:pos="567"/>
              </w:tabs>
              <w:spacing w:after="60"/>
              <w:rPr>
                <w:b/>
              </w:rPr>
            </w:pPr>
            <w:r w:rsidRPr="00930117">
              <w:rPr>
                <w:b/>
              </w:rPr>
              <w:t>40</w:t>
            </w:r>
          </w:p>
        </w:tc>
        <w:tc>
          <w:tcPr>
            <w:tcW w:w="3201" w:type="dxa"/>
            <w:gridSpan w:val="2"/>
            <w:shd w:val="clear" w:color="auto" w:fill="auto"/>
            <w:vAlign w:val="center"/>
          </w:tcPr>
          <w:p w14:paraId="548D987C" w14:textId="77777777" w:rsidR="000978DE" w:rsidRPr="00930117" w:rsidRDefault="00371F9F">
            <w:pPr>
              <w:tabs>
                <w:tab w:val="left" w:pos="567"/>
              </w:tabs>
              <w:spacing w:after="60"/>
              <w:rPr>
                <w:i/>
              </w:rPr>
            </w:pPr>
            <w:r w:rsidRPr="00930117">
              <w:rPr>
                <w:i/>
              </w:rPr>
              <w:t>..........</w:t>
            </w:r>
          </w:p>
        </w:tc>
        <w:tc>
          <w:tcPr>
            <w:tcW w:w="1241" w:type="dxa"/>
            <w:shd w:val="clear" w:color="auto" w:fill="auto"/>
            <w:vAlign w:val="center"/>
          </w:tcPr>
          <w:p w14:paraId="571FBD97" w14:textId="77777777" w:rsidR="000978DE" w:rsidRPr="00930117" w:rsidRDefault="000978DE">
            <w:pPr>
              <w:tabs>
                <w:tab w:val="left" w:pos="567"/>
              </w:tabs>
              <w:spacing w:after="60"/>
              <w:rPr>
                <w:i/>
              </w:rPr>
            </w:pPr>
          </w:p>
        </w:tc>
      </w:tr>
      <w:tr w:rsidR="000978DE" w:rsidRPr="00930117" w14:paraId="2B01334A" w14:textId="77777777">
        <w:trPr>
          <w:trHeight w:val="227"/>
        </w:trPr>
        <w:tc>
          <w:tcPr>
            <w:tcW w:w="3128" w:type="dxa"/>
            <w:vAlign w:val="center"/>
          </w:tcPr>
          <w:p w14:paraId="139880FA" w14:textId="77777777" w:rsidR="000978DE" w:rsidRPr="00930117" w:rsidRDefault="00371F9F">
            <w:pPr>
              <w:tabs>
                <w:tab w:val="left" w:pos="567"/>
              </w:tabs>
              <w:spacing w:after="60"/>
            </w:pPr>
            <w:r w:rsidRPr="00930117">
              <w:t>семинар-и</w:t>
            </w:r>
          </w:p>
        </w:tc>
        <w:tc>
          <w:tcPr>
            <w:tcW w:w="1951" w:type="dxa"/>
            <w:vAlign w:val="center"/>
          </w:tcPr>
          <w:p w14:paraId="5C98C378" w14:textId="77777777" w:rsidR="000978DE" w:rsidRPr="00930117" w:rsidRDefault="00371F9F">
            <w:pPr>
              <w:tabs>
                <w:tab w:val="left" w:pos="567"/>
              </w:tabs>
              <w:spacing w:after="60"/>
              <w:rPr>
                <w:b/>
              </w:rPr>
            </w:pPr>
            <w:r w:rsidRPr="00930117">
              <w:rPr>
                <w:b/>
              </w:rPr>
              <w:t>5</w:t>
            </w:r>
          </w:p>
        </w:tc>
        <w:tc>
          <w:tcPr>
            <w:tcW w:w="3201" w:type="dxa"/>
            <w:gridSpan w:val="2"/>
            <w:shd w:val="clear" w:color="auto" w:fill="auto"/>
            <w:vAlign w:val="center"/>
          </w:tcPr>
          <w:p w14:paraId="6B8FCBD3" w14:textId="77777777" w:rsidR="000978DE" w:rsidRPr="00930117" w:rsidRDefault="000978DE">
            <w:pPr>
              <w:tabs>
                <w:tab w:val="left" w:pos="567"/>
              </w:tabs>
              <w:spacing w:after="60"/>
              <w:rPr>
                <w:i/>
              </w:rPr>
            </w:pPr>
          </w:p>
        </w:tc>
        <w:tc>
          <w:tcPr>
            <w:tcW w:w="1241" w:type="dxa"/>
            <w:shd w:val="clear" w:color="auto" w:fill="auto"/>
            <w:vAlign w:val="center"/>
          </w:tcPr>
          <w:p w14:paraId="068B59D0" w14:textId="77777777" w:rsidR="000978DE" w:rsidRPr="00930117" w:rsidRDefault="000978DE">
            <w:pPr>
              <w:tabs>
                <w:tab w:val="left" w:pos="567"/>
              </w:tabs>
              <w:spacing w:after="60"/>
              <w:rPr>
                <w:i/>
              </w:rPr>
            </w:pPr>
          </w:p>
        </w:tc>
      </w:tr>
    </w:tbl>
    <w:p w14:paraId="68197699" w14:textId="77777777" w:rsidR="000978DE" w:rsidRPr="00930117" w:rsidRDefault="000978DE"/>
    <w:sectPr w:rsidR="000978DE" w:rsidRPr="00930117" w:rsidSect="00966F20">
      <w:pgSz w:w="11907" w:h="16840"/>
      <w:pgMar w:top="540" w:right="1134" w:bottom="1134"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MT">
    <w:altName w:val="MS Mincho"/>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A4559"/>
    <w:multiLevelType w:val="hybridMultilevel"/>
    <w:tmpl w:val="C5AAB7EA"/>
    <w:lvl w:ilvl="0" w:tplc="4DB20A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AE2402"/>
    <w:multiLevelType w:val="multilevel"/>
    <w:tmpl w:val="37960384"/>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4084532">
    <w:abstractNumId w:val="1"/>
  </w:num>
  <w:num w:numId="2" w16cid:durableId="788935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8DE"/>
    <w:rsid w:val="000978DE"/>
    <w:rsid w:val="0028589A"/>
    <w:rsid w:val="00371F9F"/>
    <w:rsid w:val="00451D0C"/>
    <w:rsid w:val="005F6962"/>
    <w:rsid w:val="00664A7B"/>
    <w:rsid w:val="007E7DA0"/>
    <w:rsid w:val="00930117"/>
    <w:rsid w:val="00966F20"/>
    <w:rsid w:val="00993FEA"/>
    <w:rsid w:val="00A5559E"/>
    <w:rsid w:val="00AC15E9"/>
    <w:rsid w:val="00B27534"/>
    <w:rsid w:val="00B77BFC"/>
    <w:rsid w:val="00C91896"/>
    <w:rsid w:val="00ED0FF2"/>
    <w:rsid w:val="00F10241"/>
    <w:rsid w:val="00F74650"/>
    <w:rsid w:val="00F93B30"/>
    <w:rsid w:val="00FB556A"/>
    <w:rsid w:val="00FE5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DEDC4"/>
  <w15:docId w15:val="{DCB8246F-01CF-4B0D-BECD-653E5923D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Cyrl-C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FBD"/>
    <w:pPr>
      <w:autoSpaceDE w:val="0"/>
      <w:autoSpaceDN w:val="0"/>
      <w:adjustRightInd w:val="0"/>
    </w:pPr>
    <w:rPr>
      <w:lang w:val="sr-Latn-CS" w:eastAsia="sr-Latn-CS"/>
    </w:rPr>
  </w:style>
  <w:style w:type="paragraph" w:styleId="Heading1">
    <w:name w:val="heading 1"/>
    <w:basedOn w:val="Normal"/>
    <w:next w:val="Normal"/>
    <w:uiPriority w:val="9"/>
    <w:qFormat/>
    <w:rsid w:val="00F10241"/>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F10241"/>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F10241"/>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F10241"/>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F10241"/>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F10241"/>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F10241"/>
    <w:pPr>
      <w:keepNext/>
      <w:keepLines/>
      <w:spacing w:before="480" w:after="120"/>
    </w:pPr>
    <w:rPr>
      <w:b/>
      <w:sz w:val="72"/>
      <w:szCs w:val="72"/>
    </w:rPr>
  </w:style>
  <w:style w:type="paragraph" w:customStyle="1" w:styleId="CharCharCharChar">
    <w:name w:val="Char Char Char Char"/>
    <w:basedOn w:val="Normal"/>
    <w:rsid w:val="00CB2A93"/>
    <w:pPr>
      <w:widowControl/>
      <w:autoSpaceDE/>
      <w:autoSpaceDN/>
      <w:adjustRightInd/>
      <w:spacing w:after="160" w:line="240" w:lineRule="exact"/>
    </w:pPr>
    <w:rPr>
      <w:rFonts w:ascii="Tahoma" w:hAnsi="Tahoma"/>
      <w:lang w:val="en-US" w:eastAsia="en-US"/>
    </w:rPr>
  </w:style>
  <w:style w:type="character" w:styleId="Hyperlink">
    <w:name w:val="Hyperlink"/>
    <w:basedOn w:val="DefaultParagraphFont"/>
    <w:uiPriority w:val="99"/>
    <w:unhideWhenUsed/>
    <w:rsid w:val="00C6692A"/>
    <w:rPr>
      <w:color w:val="0000FF" w:themeColor="hyperlink"/>
      <w:u w:val="single"/>
    </w:rPr>
  </w:style>
  <w:style w:type="character" w:styleId="FollowedHyperlink">
    <w:name w:val="FollowedHyperlink"/>
    <w:basedOn w:val="DefaultParagraphFont"/>
    <w:uiPriority w:val="99"/>
    <w:semiHidden/>
    <w:unhideWhenUsed/>
    <w:rsid w:val="00C6692A"/>
    <w:rPr>
      <w:color w:val="800080" w:themeColor="followedHyperlink"/>
      <w:u w:val="single"/>
    </w:rPr>
  </w:style>
  <w:style w:type="paragraph" w:styleId="Subtitle">
    <w:name w:val="Subtitle"/>
    <w:basedOn w:val="Normal"/>
    <w:next w:val="Normal"/>
    <w:uiPriority w:val="11"/>
    <w:qFormat/>
    <w:rsid w:val="00F10241"/>
    <w:pPr>
      <w:keepNext/>
      <w:keepLines/>
      <w:spacing w:before="360" w:after="80"/>
    </w:pPr>
    <w:rPr>
      <w:rFonts w:ascii="Georgia" w:eastAsia="Georgia" w:hAnsi="Georgia" w:cs="Georgia"/>
      <w:i/>
      <w:color w:val="666666"/>
      <w:sz w:val="48"/>
      <w:szCs w:val="48"/>
    </w:rPr>
  </w:style>
  <w:style w:type="table" w:customStyle="1" w:styleId="a">
    <w:basedOn w:val="TableNormal"/>
    <w:rsid w:val="00F10241"/>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FB556A"/>
    <w:rPr>
      <w:color w:val="605E5C"/>
      <w:shd w:val="clear" w:color="auto" w:fill="E1DFDD"/>
    </w:rPr>
  </w:style>
  <w:style w:type="paragraph" w:styleId="ListParagraph">
    <w:name w:val="List Paragraph"/>
    <w:basedOn w:val="Normal"/>
    <w:uiPriority w:val="34"/>
    <w:qFormat/>
    <w:rsid w:val="00AC15E9"/>
    <w:pPr>
      <w:ind w:left="720"/>
      <w:contextualSpacing/>
    </w:pPr>
  </w:style>
  <w:style w:type="character" w:styleId="UnresolvedMention">
    <w:name w:val="Unresolved Mention"/>
    <w:basedOn w:val="DefaultParagraphFont"/>
    <w:uiPriority w:val="99"/>
    <w:semiHidden/>
    <w:unhideWhenUsed/>
    <w:rsid w:val="002858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127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Standard%209/Tabela%209.1a%20-%20Knjiga%20nastavnika/Lukrecija%20Djeri.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Standard%209/Tabela%209.1a%20-%20Knjiga%20nastavnika/Kristina%20Kosic.doc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AJQVF7WltYD8zGP367zXHdknAXA==">AMUW2mU7kpkWTqGNGBlu4/A6bm2aIei+yp7vhkhQAPirtxasTDr0VHYqoKd8iPJ0TFQuWxgL5BAC9icYKwyMNK51iCL9IAsMt+0rYMNkf6JWBmz8MyMeMtc=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Jovanovic</dc:creator>
  <cp:lastModifiedBy>Miroslav Vujičić</cp:lastModifiedBy>
  <cp:revision>2</cp:revision>
  <dcterms:created xsi:type="dcterms:W3CDTF">2023-11-14T20:16:00Z</dcterms:created>
  <dcterms:modified xsi:type="dcterms:W3CDTF">2023-11-14T20:16:00Z</dcterms:modified>
</cp:coreProperties>
</file>