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81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637"/>
        <w:gridCol w:w="1234"/>
        <w:gridCol w:w="2802"/>
        <w:gridCol w:w="370"/>
        <w:gridCol w:w="2792"/>
      </w:tblGrid>
      <w:tr w:rsidR="00887798" w:rsidRPr="00E42541" w14:paraId="6D9494B0" w14:textId="77777777" w:rsidTr="0023338D">
        <w:trPr>
          <w:trHeight w:val="132"/>
        </w:trPr>
        <w:tc>
          <w:tcPr>
            <w:tcW w:w="10935" w:type="dxa"/>
            <w:gridSpan w:val="6"/>
          </w:tcPr>
          <w:p w14:paraId="6B31B90A" w14:textId="3822DC75" w:rsidR="00887798" w:rsidRPr="00EF1B5B" w:rsidRDefault="00887798" w:rsidP="003E4520">
            <w:pPr>
              <w:rPr>
                <w:b/>
                <w:color w:val="000000"/>
                <w:sz w:val="22"/>
                <w:szCs w:val="22"/>
              </w:rPr>
            </w:pPr>
            <w:r w:rsidRPr="00EF1B5B">
              <w:rPr>
                <w:b/>
                <w:bCs/>
                <w:color w:val="000000"/>
                <w:sz w:val="22"/>
                <w:szCs w:val="22"/>
                <w:lang w:val="sr-Cyrl-CS"/>
              </w:rPr>
              <w:t>Студи</w:t>
            </w:r>
            <w:r w:rsidR="008B711C">
              <w:rPr>
                <w:b/>
                <w:bCs/>
                <w:color w:val="000000"/>
                <w:sz w:val="22"/>
                <w:szCs w:val="22"/>
                <w:lang w:val="sr-Cyrl-CS"/>
              </w:rPr>
              <w:t>јски програм/студијски програми</w:t>
            </w:r>
            <w:r w:rsidRPr="00EF1B5B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: </w:t>
            </w:r>
            <w:r w:rsidR="003E4520" w:rsidRPr="00EF1B5B">
              <w:rPr>
                <w:b/>
                <w:bCs/>
                <w:color w:val="000000"/>
                <w:sz w:val="22"/>
                <w:szCs w:val="22"/>
                <w:lang w:val="sr-Cyrl-CS"/>
              </w:rPr>
              <w:t>ОАС Туризам</w:t>
            </w:r>
            <w:r w:rsidR="00073982">
              <w:rPr>
                <w:b/>
                <w:bCs/>
                <w:color w:val="000000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F4531C" w:rsidRPr="00E42541" w14:paraId="76C8D39E" w14:textId="77777777" w:rsidTr="0023338D">
        <w:tc>
          <w:tcPr>
            <w:tcW w:w="10935" w:type="dxa"/>
            <w:gridSpan w:val="6"/>
          </w:tcPr>
          <w:p w14:paraId="78191F0B" w14:textId="305D2B5F" w:rsidR="00F4531C" w:rsidRPr="00E42541" w:rsidRDefault="00F4531C" w:rsidP="00EF1B5B">
            <w:pPr>
              <w:rPr>
                <w:sz w:val="22"/>
                <w:szCs w:val="22"/>
                <w:lang w:val="sr-Cyrl-CS"/>
              </w:rPr>
            </w:pPr>
            <w:r w:rsidRPr="00E42541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Pr="00EF1B5B">
              <w:rPr>
                <w:bCs/>
                <w:sz w:val="22"/>
                <w:szCs w:val="22"/>
                <w:lang w:val="sr-Cyrl-CS"/>
              </w:rPr>
              <w:t>Основе пекарства и посластичарства</w:t>
            </w:r>
          </w:p>
        </w:tc>
      </w:tr>
      <w:tr w:rsidR="00F4531C" w:rsidRPr="00E42541" w14:paraId="5A970C5A" w14:textId="77777777" w:rsidTr="0023338D">
        <w:tc>
          <w:tcPr>
            <w:tcW w:w="10935" w:type="dxa"/>
            <w:gridSpan w:val="6"/>
          </w:tcPr>
          <w:p w14:paraId="116B4086" w14:textId="6A72E6AA" w:rsidR="00F4531C" w:rsidRPr="00EF1B5B" w:rsidRDefault="00F4531C" w:rsidP="00EF1B5B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E42541">
              <w:rPr>
                <w:b/>
                <w:bCs/>
                <w:sz w:val="22"/>
                <w:szCs w:val="22"/>
                <w:lang w:val="sr-Cyrl-CS"/>
              </w:rPr>
              <w:t>Наставник</w:t>
            </w:r>
            <w:r w:rsidR="00EF1B5B">
              <w:rPr>
                <w:lang w:val="sr-Cyrl-RS"/>
              </w:rPr>
              <w:t xml:space="preserve">: </w:t>
            </w:r>
            <w:hyperlink r:id="rId5" w:history="1">
              <w:r w:rsidR="00EF1B5B" w:rsidRPr="00614BAA">
                <w:rPr>
                  <w:rStyle w:val="Hyperlink"/>
                  <w:lang w:val="sr-Cyrl-RS"/>
                </w:rPr>
                <w:t>Бојана Калењук Пиварски</w:t>
              </w:r>
            </w:hyperlink>
          </w:p>
        </w:tc>
      </w:tr>
      <w:tr w:rsidR="00F4531C" w:rsidRPr="00E42541" w14:paraId="74AEA628" w14:textId="77777777" w:rsidTr="0023338D">
        <w:tc>
          <w:tcPr>
            <w:tcW w:w="10935" w:type="dxa"/>
            <w:gridSpan w:val="6"/>
          </w:tcPr>
          <w:p w14:paraId="6FC1B0F5" w14:textId="7A0D420A" w:rsidR="00F4531C" w:rsidRPr="001D0E4F" w:rsidRDefault="00F4531C" w:rsidP="00EF1B5B">
            <w:pPr>
              <w:rPr>
                <w:sz w:val="22"/>
                <w:szCs w:val="22"/>
                <w:lang w:val="sr-Cyrl-CS"/>
              </w:rPr>
            </w:pPr>
            <w:r w:rsidRPr="00EF1B5B">
              <w:rPr>
                <w:b/>
                <w:bCs/>
                <w:sz w:val="22"/>
                <w:szCs w:val="22"/>
                <w:lang w:val="sr-Cyrl-CS"/>
              </w:rPr>
              <w:t>Статус предмета:</w:t>
            </w:r>
            <w:r w:rsidRPr="00887798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EF1B5B">
              <w:rPr>
                <w:bCs/>
                <w:sz w:val="22"/>
                <w:szCs w:val="22"/>
                <w:lang w:val="sr-Cyrl-CS"/>
              </w:rPr>
              <w:t>обавезан</w:t>
            </w:r>
            <w:r w:rsidR="00073982">
              <w:rPr>
                <w:bCs/>
                <w:sz w:val="22"/>
                <w:szCs w:val="22"/>
                <w:lang w:val="sr-Cyrl-CS"/>
              </w:rPr>
              <w:t xml:space="preserve"> на модулу </w:t>
            </w:r>
            <w:r w:rsidR="00F23D7C">
              <w:rPr>
                <w:bCs/>
                <w:sz w:val="22"/>
                <w:szCs w:val="22"/>
                <w:lang w:val="sr-Cyrl-CS"/>
              </w:rPr>
              <w:t>Г</w:t>
            </w:r>
          </w:p>
        </w:tc>
      </w:tr>
      <w:tr w:rsidR="00F4531C" w:rsidRPr="00E42541" w14:paraId="261C0BF7" w14:textId="77777777" w:rsidTr="0023338D">
        <w:tc>
          <w:tcPr>
            <w:tcW w:w="10935" w:type="dxa"/>
            <w:gridSpan w:val="6"/>
          </w:tcPr>
          <w:p w14:paraId="6B292FCF" w14:textId="77777777" w:rsidR="00F4531C" w:rsidRPr="001C51FE" w:rsidRDefault="00F4531C" w:rsidP="001C51FE">
            <w:pPr>
              <w:rPr>
                <w:sz w:val="22"/>
                <w:szCs w:val="22"/>
              </w:rPr>
            </w:pPr>
            <w:r w:rsidRPr="00EF1B5B">
              <w:rPr>
                <w:b/>
                <w:bCs/>
                <w:sz w:val="22"/>
                <w:szCs w:val="22"/>
                <w:lang w:val="sr-Cyrl-CS"/>
              </w:rPr>
              <w:t>Број ЕСПБ</w:t>
            </w:r>
            <w:r w:rsidRPr="00EF1B5B">
              <w:rPr>
                <w:b/>
                <w:bCs/>
                <w:sz w:val="22"/>
                <w:szCs w:val="22"/>
              </w:rPr>
              <w:t>:</w:t>
            </w:r>
            <w:r w:rsidR="00EF1B5B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1C51FE">
              <w:rPr>
                <w:bCs/>
                <w:sz w:val="22"/>
                <w:szCs w:val="22"/>
              </w:rPr>
              <w:t>7</w:t>
            </w:r>
          </w:p>
        </w:tc>
      </w:tr>
      <w:tr w:rsidR="00F4531C" w:rsidRPr="00E42541" w14:paraId="361AF6C4" w14:textId="77777777" w:rsidTr="0023338D">
        <w:tc>
          <w:tcPr>
            <w:tcW w:w="10935" w:type="dxa"/>
            <w:gridSpan w:val="6"/>
          </w:tcPr>
          <w:p w14:paraId="1D03CEA3" w14:textId="77777777" w:rsidR="00F4531C" w:rsidRPr="00887798" w:rsidRDefault="00F4531C" w:rsidP="003005CC">
            <w:pPr>
              <w:rPr>
                <w:sz w:val="22"/>
                <w:szCs w:val="22"/>
                <w:lang w:val="sr-Cyrl-CS"/>
              </w:rPr>
            </w:pPr>
            <w:r w:rsidRPr="00EF1B5B">
              <w:rPr>
                <w:b/>
                <w:bCs/>
                <w:sz w:val="22"/>
                <w:szCs w:val="22"/>
                <w:lang w:val="sr-Cyrl-CS"/>
              </w:rPr>
              <w:t>Услов</w:t>
            </w:r>
            <w:r w:rsidRPr="00EF1B5B">
              <w:rPr>
                <w:b/>
                <w:bCs/>
                <w:sz w:val="22"/>
                <w:szCs w:val="22"/>
              </w:rPr>
              <w:t>:</w:t>
            </w:r>
            <w:r w:rsidRPr="00887798">
              <w:rPr>
                <w:bCs/>
                <w:sz w:val="22"/>
                <w:szCs w:val="22"/>
                <w:lang w:val="sr-Cyrl-CS"/>
              </w:rPr>
              <w:t xml:space="preserve"> Нема </w:t>
            </w:r>
          </w:p>
        </w:tc>
      </w:tr>
      <w:tr w:rsidR="00F4531C" w:rsidRPr="00E42541" w14:paraId="189DA543" w14:textId="77777777" w:rsidTr="0023338D">
        <w:tc>
          <w:tcPr>
            <w:tcW w:w="10935" w:type="dxa"/>
            <w:gridSpan w:val="6"/>
          </w:tcPr>
          <w:p w14:paraId="437995D8" w14:textId="77777777" w:rsidR="00F4531C" w:rsidRPr="00E42541" w:rsidRDefault="00F4531C" w:rsidP="003005CC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42541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14:paraId="2A7654BD" w14:textId="77777777" w:rsidR="00F4531C" w:rsidRPr="00E42541" w:rsidRDefault="002214A1" w:rsidP="002214A1">
            <w:pPr>
              <w:rPr>
                <w:bCs/>
                <w:sz w:val="22"/>
                <w:szCs w:val="22"/>
                <w:lang w:val="sr-Cyrl-CS"/>
              </w:rPr>
            </w:pPr>
            <w:r w:rsidRPr="002A2690">
              <w:rPr>
                <w:bCs/>
                <w:lang w:val="sr-Cyrl-CS"/>
              </w:rPr>
              <w:t xml:space="preserve">Предмет </w:t>
            </w:r>
            <w:r>
              <w:rPr>
                <w:bCs/>
                <w:lang w:val="sr-Cyrl-CS"/>
              </w:rPr>
              <w:t>има за циљ</w:t>
            </w:r>
            <w:r w:rsidRPr="002A2690">
              <w:rPr>
                <w:bCs/>
                <w:lang w:val="sr-Cyrl-CS"/>
              </w:rPr>
              <w:t xml:space="preserve"> да омогући студенту стицање </w:t>
            </w:r>
            <w:r>
              <w:rPr>
                <w:bCs/>
                <w:lang w:val="sr-Cyrl-CS"/>
              </w:rPr>
              <w:t xml:space="preserve">основних </w:t>
            </w:r>
            <w:r w:rsidRPr="002A2690">
              <w:rPr>
                <w:bCs/>
                <w:lang w:val="sr-Cyrl-CS"/>
              </w:rPr>
              <w:t xml:space="preserve">знања </w:t>
            </w:r>
            <w:r>
              <w:rPr>
                <w:bCs/>
                <w:lang w:val="sr-Cyrl-CS"/>
              </w:rPr>
              <w:t>из области пекарства и посластичарства.</w:t>
            </w:r>
          </w:p>
        </w:tc>
      </w:tr>
      <w:tr w:rsidR="00F4531C" w:rsidRPr="00E42541" w14:paraId="53C8ACCF" w14:textId="77777777" w:rsidTr="0023338D">
        <w:tc>
          <w:tcPr>
            <w:tcW w:w="10935" w:type="dxa"/>
            <w:gridSpan w:val="6"/>
          </w:tcPr>
          <w:p w14:paraId="72D9C391" w14:textId="77777777" w:rsidR="00F4531C" w:rsidRPr="00E42541" w:rsidRDefault="00F4531C" w:rsidP="0092236F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E42541">
              <w:rPr>
                <w:b/>
                <w:bCs/>
                <w:sz w:val="22"/>
                <w:szCs w:val="22"/>
                <w:lang w:val="sr-Cyrl-CS"/>
              </w:rPr>
              <w:t>Исход предмета</w:t>
            </w:r>
          </w:p>
          <w:p w14:paraId="273095C7" w14:textId="77777777" w:rsidR="002214A1" w:rsidRDefault="002214A1" w:rsidP="002214A1">
            <w:pPr>
              <w:jc w:val="both"/>
            </w:pPr>
            <w:r w:rsidRPr="002A2690">
              <w:t>Након</w:t>
            </w:r>
            <w:r w:rsidR="00EF1B5B">
              <w:rPr>
                <w:lang w:val="sr-Cyrl-RS"/>
              </w:rPr>
              <w:t xml:space="preserve"> </w:t>
            </w:r>
            <w:r w:rsidRPr="002A2690">
              <w:t>положеног</w:t>
            </w:r>
            <w:r w:rsidR="00EF1B5B">
              <w:rPr>
                <w:lang w:val="sr-Cyrl-RS"/>
              </w:rPr>
              <w:t xml:space="preserve"> </w:t>
            </w:r>
            <w:r w:rsidRPr="002A2690">
              <w:t>испита</w:t>
            </w:r>
            <w:r w:rsidR="00EF1B5B">
              <w:rPr>
                <w:lang w:val="sr-Cyrl-RS"/>
              </w:rPr>
              <w:t xml:space="preserve"> </w:t>
            </w:r>
            <w:r w:rsidRPr="002A2690">
              <w:t>студент</w:t>
            </w:r>
            <w:r w:rsidR="00EF1B5B">
              <w:rPr>
                <w:lang w:val="sr-Cyrl-RS"/>
              </w:rPr>
              <w:t xml:space="preserve"> </w:t>
            </w:r>
            <w:r w:rsidRPr="002A2690">
              <w:t>ће</w:t>
            </w:r>
            <w:r w:rsidR="00EF1B5B">
              <w:rPr>
                <w:lang w:val="sr-Cyrl-RS"/>
              </w:rPr>
              <w:t xml:space="preserve"> </w:t>
            </w:r>
            <w:r w:rsidRPr="002A2690">
              <w:t>бити</w:t>
            </w:r>
            <w:r w:rsidR="00EF1B5B">
              <w:rPr>
                <w:lang w:val="sr-Cyrl-RS"/>
              </w:rPr>
              <w:t xml:space="preserve"> </w:t>
            </w:r>
            <w:r w:rsidRPr="002A2690">
              <w:t>обучен</w:t>
            </w:r>
            <w:r w:rsidR="00EF1B5B">
              <w:rPr>
                <w:lang w:val="sr-Cyrl-RS"/>
              </w:rPr>
              <w:t xml:space="preserve"> </w:t>
            </w:r>
            <w:r w:rsidRPr="002A2690">
              <w:t xml:space="preserve">да: </w:t>
            </w:r>
          </w:p>
          <w:p w14:paraId="0DEEAFC3" w14:textId="5A02AC88" w:rsidR="002214A1" w:rsidRDefault="00461FBA" w:rsidP="002214A1">
            <w:pPr>
              <w:numPr>
                <w:ilvl w:val="0"/>
                <w:numId w:val="5"/>
              </w:numPr>
              <w:jc w:val="both"/>
            </w:pPr>
            <w:r>
              <w:rPr>
                <w:lang w:val="sr-Cyrl-RS"/>
              </w:rPr>
              <w:t>и</w:t>
            </w:r>
            <w:r w:rsidR="002214A1" w:rsidRPr="002A2690">
              <w:t>дентифик</w:t>
            </w:r>
            <w:r w:rsidR="002214A1">
              <w:t>ује</w:t>
            </w:r>
            <w:r w:rsidR="00EF1B5B">
              <w:rPr>
                <w:lang w:val="sr-Cyrl-RS"/>
              </w:rPr>
              <w:t xml:space="preserve"> </w:t>
            </w:r>
            <w:r w:rsidR="002214A1">
              <w:t>елементе</w:t>
            </w:r>
            <w:r w:rsidR="00EF1B5B">
              <w:rPr>
                <w:lang w:val="sr-Cyrl-RS"/>
              </w:rPr>
              <w:t xml:space="preserve"> </w:t>
            </w:r>
            <w:r w:rsidR="002214A1">
              <w:t>који</w:t>
            </w:r>
            <w:r w:rsidR="00EF1B5B">
              <w:rPr>
                <w:lang w:val="sr-Cyrl-RS"/>
              </w:rPr>
              <w:t xml:space="preserve"> </w:t>
            </w:r>
            <w:r w:rsidR="002214A1">
              <w:t>су од значаја за креирање различитих врста пекарских и послатичарских производа</w:t>
            </w:r>
            <w:r w:rsidR="002214A1" w:rsidRPr="002A2690">
              <w:t xml:space="preserve">; </w:t>
            </w:r>
          </w:p>
          <w:p w14:paraId="18D995B9" w14:textId="67C43975" w:rsidR="002214A1" w:rsidRDefault="002214A1" w:rsidP="002214A1">
            <w:pPr>
              <w:numPr>
                <w:ilvl w:val="0"/>
                <w:numId w:val="5"/>
              </w:numPr>
              <w:jc w:val="both"/>
            </w:pPr>
            <w:r>
              <w:t xml:space="preserve">примени </w:t>
            </w:r>
            <w:r w:rsidR="00461FBA">
              <w:rPr>
                <w:lang w:val="sr-Cyrl-RS"/>
              </w:rPr>
              <w:t>основна</w:t>
            </w:r>
            <w:r>
              <w:t xml:space="preserve"> </w:t>
            </w:r>
            <w:r w:rsidR="00461FBA">
              <w:rPr>
                <w:lang w:val="sr-Cyrl-RS"/>
              </w:rPr>
              <w:t xml:space="preserve">професионална </w:t>
            </w:r>
            <w:r w:rsidR="00461FBA">
              <w:t>начела</w:t>
            </w:r>
            <w:r w:rsidR="00461FBA">
              <w:rPr>
                <w:lang w:val="sr-Cyrl-RS"/>
              </w:rPr>
              <w:t xml:space="preserve"> у пословању, као и изради пекарских и посластичарских производа</w:t>
            </w:r>
            <w:r>
              <w:t>;</w:t>
            </w:r>
          </w:p>
          <w:p w14:paraId="6E51916D" w14:textId="33A1B872" w:rsidR="002214A1" w:rsidRDefault="002214A1" w:rsidP="002214A1">
            <w:pPr>
              <w:numPr>
                <w:ilvl w:val="0"/>
                <w:numId w:val="5"/>
              </w:numPr>
              <w:jc w:val="both"/>
            </w:pPr>
            <w:r>
              <w:t xml:space="preserve">изабере одговарајућа рецептуре и решења у припреми </w:t>
            </w:r>
            <w:r w:rsidR="00461FBA">
              <w:rPr>
                <w:lang w:val="sr-Cyrl-RS"/>
              </w:rPr>
              <w:t xml:space="preserve">различитих </w:t>
            </w:r>
            <w:r>
              <w:t>пекарских и посластичарских производа и</w:t>
            </w:r>
          </w:p>
          <w:p w14:paraId="4A44FDC8" w14:textId="77777777" w:rsidR="00F4531C" w:rsidRPr="002214A1" w:rsidRDefault="002214A1" w:rsidP="002214A1">
            <w:pPr>
              <w:pStyle w:val="ListParagraph"/>
              <w:numPr>
                <w:ilvl w:val="0"/>
                <w:numId w:val="5"/>
              </w:numPr>
              <w:jc w:val="both"/>
              <w:rPr>
                <w:bCs/>
                <w:sz w:val="22"/>
                <w:szCs w:val="22"/>
                <w:lang w:val="sr-Cyrl-CS"/>
              </w:rPr>
            </w:pPr>
            <w:r w:rsidRPr="002214A1">
              <w:t xml:space="preserve">утврди адекватност </w:t>
            </w:r>
            <w:r>
              <w:t>постојећих пекарских и посластичарских прозвода према врстама угоститељских објеката којима су намењени.</w:t>
            </w:r>
          </w:p>
        </w:tc>
      </w:tr>
      <w:tr w:rsidR="00F4531C" w:rsidRPr="00E42541" w14:paraId="3087E3A4" w14:textId="77777777" w:rsidTr="0023338D">
        <w:tc>
          <w:tcPr>
            <w:tcW w:w="10935" w:type="dxa"/>
            <w:gridSpan w:val="6"/>
          </w:tcPr>
          <w:p w14:paraId="549A6228" w14:textId="77777777" w:rsidR="00F4531C" w:rsidRPr="00E42541" w:rsidRDefault="00F4531C" w:rsidP="003005CC">
            <w:pPr>
              <w:rPr>
                <w:b/>
                <w:bCs/>
                <w:sz w:val="22"/>
                <w:szCs w:val="22"/>
                <w:lang w:val="ru-RU"/>
              </w:rPr>
            </w:pPr>
            <w:r w:rsidRPr="00E42541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14:paraId="41B47405" w14:textId="77777777" w:rsidR="002214A1" w:rsidRDefault="002214A1" w:rsidP="002214A1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471AF3">
              <w:rPr>
                <w:i/>
                <w:iCs/>
                <w:lang w:val="sr-Cyrl-CS"/>
              </w:rPr>
              <w:t>Теоријска настава</w:t>
            </w:r>
          </w:p>
          <w:p w14:paraId="42D3B557" w14:textId="77777777" w:rsidR="00EF1B5B" w:rsidRPr="00EF1B5B" w:rsidRDefault="009F4E6E" w:rsidP="009F4E6E">
            <w:p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>Теориска настава обухвата савладавање градива кроз следе</w:t>
            </w:r>
            <w:r w:rsidRPr="00EF1B5B">
              <w:rPr>
                <w:iCs/>
                <w:sz w:val="22"/>
              </w:rPr>
              <w:t>ћ</w:t>
            </w:r>
            <w:r w:rsidRPr="00EF1B5B">
              <w:rPr>
                <w:iCs/>
                <w:sz w:val="22"/>
                <w:lang w:val="sr-Cyrl-CS"/>
              </w:rPr>
              <w:t xml:space="preserve">е целине: </w:t>
            </w:r>
          </w:p>
          <w:p w14:paraId="4EE0960F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Историјат и структура пекарских и посластичарских производа. </w:t>
            </w:r>
          </w:p>
          <w:p w14:paraId="18E993EB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Основне сировине у пекарству и посластичарству. </w:t>
            </w:r>
          </w:p>
          <w:p w14:paraId="53DC6960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Додатне сировине у пекарству и посластичарству. </w:t>
            </w:r>
          </w:p>
          <w:p w14:paraId="49C35AE5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Алати и прибор у пекарству и посластичарству. </w:t>
            </w:r>
          </w:p>
          <w:p w14:paraId="6682E6EB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Производња основних пекарских производа. </w:t>
            </w:r>
          </w:p>
          <w:p w14:paraId="46E1BC82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Производња сложених пекарских и посластичарских производа. </w:t>
            </w:r>
          </w:p>
          <w:p w14:paraId="5D0999B9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Производња пекарске и посластичарске подлоге. </w:t>
            </w:r>
          </w:p>
          <w:p w14:paraId="545B2785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Производња крема, фила и пуњења. </w:t>
            </w:r>
          </w:p>
          <w:p w14:paraId="480806F0" w14:textId="77777777" w:rsidR="00EF1B5B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 xml:space="preserve">Филовање, пуњење и облагање. </w:t>
            </w:r>
          </w:p>
          <w:p w14:paraId="76FEF50F" w14:textId="77777777" w:rsidR="002214A1" w:rsidRPr="00EF1B5B" w:rsidRDefault="009F4E6E" w:rsidP="00EF1B5B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iCs/>
                <w:sz w:val="22"/>
                <w:lang w:val="sr-Cyrl-CS"/>
              </w:rPr>
            </w:pPr>
            <w:r w:rsidRPr="00EF1B5B">
              <w:rPr>
                <w:iCs/>
                <w:sz w:val="22"/>
                <w:lang w:val="sr-Cyrl-CS"/>
              </w:rPr>
              <w:t>Декорација посластичарских производа.</w:t>
            </w:r>
          </w:p>
          <w:p w14:paraId="2E0C326B" w14:textId="77777777" w:rsidR="002214A1" w:rsidRPr="00471AF3" w:rsidRDefault="002214A1" w:rsidP="002214A1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471AF3">
              <w:rPr>
                <w:i/>
                <w:iCs/>
                <w:lang w:val="sr-Cyrl-CS"/>
              </w:rPr>
              <w:t xml:space="preserve">Практична настава </w:t>
            </w:r>
          </w:p>
          <w:p w14:paraId="24F6F0FD" w14:textId="2A67FF3E" w:rsidR="00F4531C" w:rsidRPr="002214A1" w:rsidRDefault="002214A1" w:rsidP="00620EF3">
            <w:r w:rsidRPr="0016609F">
              <w:rPr>
                <w:rFonts w:eastAsia="TimesNewRoman"/>
                <w:sz w:val="20"/>
                <w:szCs w:val="20"/>
              </w:rPr>
              <w:t xml:space="preserve">Практична настава обухвата </w:t>
            </w:r>
            <w:r w:rsidR="00620EF3">
              <w:rPr>
                <w:rFonts w:eastAsia="TimesNewRoman"/>
                <w:sz w:val="20"/>
                <w:szCs w:val="20"/>
                <w:lang w:val="sr-Cyrl-RS"/>
              </w:rPr>
              <w:t>савладавање основних техника пипреме пекарстких и посластичарских производа (основих теста: квасних, безквасних, пуњења и кремова различитог састава), као и декорисање финалног производа.</w:t>
            </w:r>
          </w:p>
        </w:tc>
      </w:tr>
      <w:tr w:rsidR="00F4531C" w:rsidRPr="00E42541" w14:paraId="04E19F37" w14:textId="77777777" w:rsidTr="0023338D">
        <w:tc>
          <w:tcPr>
            <w:tcW w:w="10935" w:type="dxa"/>
            <w:gridSpan w:val="6"/>
          </w:tcPr>
          <w:p w14:paraId="6834DA3A" w14:textId="77777777" w:rsidR="00077CA3" w:rsidRPr="00620EF3" w:rsidRDefault="00F4531C" w:rsidP="003005CC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620EF3">
              <w:rPr>
                <w:b/>
                <w:bCs/>
                <w:sz w:val="20"/>
                <w:szCs w:val="20"/>
                <w:lang w:val="sr-Cyrl-CS"/>
              </w:rPr>
              <w:t>Литература</w:t>
            </w:r>
          </w:p>
          <w:p w14:paraId="4EA4C021" w14:textId="77777777" w:rsidR="002214A1" w:rsidRPr="00620EF3" w:rsidRDefault="002214A1" w:rsidP="002214A1">
            <w:pPr>
              <w:tabs>
                <w:tab w:val="left" w:pos="233"/>
              </w:tabs>
              <w:ind w:left="233" w:hanging="233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20EF3">
              <w:rPr>
                <w:i/>
                <w:iCs/>
                <w:sz w:val="20"/>
                <w:szCs w:val="20"/>
              </w:rPr>
              <w:t>Основна литература</w:t>
            </w:r>
            <w:r w:rsidRPr="00620EF3">
              <w:rPr>
                <w:i/>
                <w:iCs/>
                <w:sz w:val="20"/>
                <w:szCs w:val="20"/>
                <w:lang w:val="sr-Cyrl-CS"/>
              </w:rPr>
              <w:t>:</w:t>
            </w:r>
          </w:p>
          <w:p w14:paraId="216BA2C2" w14:textId="77777777" w:rsidR="00077CA3" w:rsidRPr="00620EF3" w:rsidRDefault="00077CA3" w:rsidP="002214A1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noProof/>
                <w:sz w:val="20"/>
                <w:szCs w:val="20"/>
                <w:lang w:val="sr-Cyrl-CS"/>
              </w:rPr>
            </w:pPr>
            <w:r w:rsidRPr="00620EF3">
              <w:rPr>
                <w:noProof/>
                <w:sz w:val="20"/>
                <w:szCs w:val="20"/>
                <w:lang w:val="sr-Cyrl-CS"/>
              </w:rPr>
              <w:t>Псодоров</w:t>
            </w:r>
            <w:r w:rsidR="002214A1" w:rsidRPr="00620EF3">
              <w:rPr>
                <w:noProof/>
                <w:sz w:val="20"/>
                <w:szCs w:val="20"/>
                <w:lang w:val="sr-Cyrl-CS"/>
              </w:rPr>
              <w:t xml:space="preserve"> Ђ.</w:t>
            </w:r>
            <w:r w:rsidR="002214A1" w:rsidRPr="00620EF3">
              <w:rPr>
                <w:noProof/>
                <w:sz w:val="20"/>
                <w:szCs w:val="20"/>
                <w:lang w:val="sr-Latn-CS"/>
              </w:rPr>
              <w:t xml:space="preserve"> (2014</w:t>
            </w:r>
            <w:r w:rsidR="009F4E6E" w:rsidRPr="00620EF3">
              <w:rPr>
                <w:noProof/>
                <w:sz w:val="20"/>
                <w:szCs w:val="20"/>
                <w:lang w:val="sr-Latn-CS"/>
              </w:rPr>
              <w:t>)</w:t>
            </w:r>
            <w:r w:rsidRPr="00620EF3">
              <w:rPr>
                <w:noProof/>
                <w:sz w:val="20"/>
                <w:szCs w:val="20"/>
                <w:lang w:val="sr-Cyrl-CS"/>
              </w:rPr>
              <w:t xml:space="preserve"> Основи пекарства и посластичарства</w:t>
            </w:r>
            <w:r w:rsidR="002214A1" w:rsidRPr="00620EF3">
              <w:rPr>
                <w:noProof/>
                <w:sz w:val="20"/>
                <w:szCs w:val="20"/>
                <w:lang w:val="sr-Cyrl-CS"/>
              </w:rPr>
              <w:t>.</w:t>
            </w:r>
            <w:r w:rsidRPr="00620EF3">
              <w:rPr>
                <w:noProof/>
                <w:sz w:val="20"/>
                <w:szCs w:val="20"/>
                <w:lang w:val="sr-Cyrl-CS"/>
              </w:rPr>
              <w:t xml:space="preserve"> ПМФ</w:t>
            </w:r>
            <w:r w:rsidR="002214A1" w:rsidRPr="00620EF3">
              <w:rPr>
                <w:noProof/>
                <w:sz w:val="20"/>
                <w:szCs w:val="20"/>
                <w:lang w:val="sr-Cyrl-CS"/>
              </w:rPr>
              <w:t>, Нови Сад.</w:t>
            </w:r>
          </w:p>
          <w:p w14:paraId="394FAE1D" w14:textId="77777777" w:rsidR="002214A1" w:rsidRPr="00620EF3" w:rsidRDefault="002214A1" w:rsidP="002214A1">
            <w:pPr>
              <w:jc w:val="both"/>
              <w:rPr>
                <w:i/>
                <w:iCs/>
                <w:sz w:val="20"/>
                <w:szCs w:val="20"/>
              </w:rPr>
            </w:pPr>
            <w:r w:rsidRPr="00620EF3">
              <w:rPr>
                <w:i/>
                <w:iCs/>
                <w:sz w:val="20"/>
                <w:szCs w:val="20"/>
              </w:rPr>
              <w:t>Допунска литература:</w:t>
            </w:r>
          </w:p>
          <w:p w14:paraId="40D76CDF" w14:textId="77777777" w:rsidR="00F4531C" w:rsidRPr="00620EF3" w:rsidRDefault="00C122E4" w:rsidP="00C122E4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Style w:val="a-list-item"/>
                <w:noProof/>
                <w:sz w:val="20"/>
                <w:szCs w:val="20"/>
                <w:lang w:val="sr-Cyrl-CS"/>
              </w:rPr>
            </w:pPr>
            <w:r w:rsidRPr="00620EF3">
              <w:rPr>
                <w:noProof/>
                <w:sz w:val="20"/>
                <w:szCs w:val="20"/>
                <w:lang w:val="sr-Cyrl-CS"/>
              </w:rPr>
              <w:t>The Chefs of Le Cordon Bleu</w:t>
            </w:r>
            <w:r w:rsidRPr="00620EF3">
              <w:rPr>
                <w:noProof/>
                <w:sz w:val="20"/>
                <w:szCs w:val="20"/>
              </w:rPr>
              <w:t xml:space="preserve"> (2011) Patisserie and Baking Foundations. </w:t>
            </w:r>
            <w:r w:rsidRPr="00620EF3">
              <w:rPr>
                <w:rStyle w:val="a-list-item"/>
                <w:sz w:val="20"/>
                <w:szCs w:val="20"/>
              </w:rPr>
              <w:t>Delmar Cengage Learning.</w:t>
            </w:r>
          </w:p>
          <w:p w14:paraId="237874CA" w14:textId="77777777" w:rsidR="002437C2" w:rsidRPr="00620EF3" w:rsidRDefault="00A609B3" w:rsidP="00C122E4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noProof/>
                <w:sz w:val="20"/>
                <w:szCs w:val="20"/>
                <w:lang w:val="sr-Cyrl-CS"/>
              </w:rPr>
            </w:pPr>
            <w:r w:rsidRPr="00620EF3">
              <w:rPr>
                <w:sz w:val="20"/>
                <w:szCs w:val="20"/>
              </w:rPr>
              <w:t xml:space="preserve">Gisslen, W. (2005). Professional Baking. Forth ed. </w:t>
            </w:r>
            <w:r w:rsidRPr="00620EF3">
              <w:rPr>
                <w:i/>
                <w:iCs/>
                <w:sz w:val="20"/>
                <w:szCs w:val="20"/>
              </w:rPr>
              <w:t>John &amp; Wiley Sons.</w:t>
            </w:r>
          </w:p>
          <w:p w14:paraId="5F2531B0" w14:textId="77777777" w:rsidR="00A117E8" w:rsidRPr="00620EF3" w:rsidRDefault="002437C2" w:rsidP="00A117E8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noProof/>
                <w:sz w:val="20"/>
                <w:szCs w:val="20"/>
                <w:lang w:val="sr-Cyrl-CS"/>
              </w:rPr>
            </w:pPr>
            <w:r w:rsidRPr="00620EF3">
              <w:rPr>
                <w:sz w:val="20"/>
                <w:szCs w:val="20"/>
              </w:rPr>
              <w:t xml:space="preserve"> Garrett, T. M. (2012). </w:t>
            </w:r>
            <w:r w:rsidRPr="00620EF3">
              <w:rPr>
                <w:i/>
                <w:iCs/>
                <w:sz w:val="20"/>
                <w:szCs w:val="20"/>
              </w:rPr>
              <w:t>Professional cake decorating</w:t>
            </w:r>
            <w:r w:rsidRPr="00620EF3">
              <w:rPr>
                <w:sz w:val="20"/>
                <w:szCs w:val="20"/>
              </w:rPr>
              <w:t>. John Wiley &amp; Sons.</w:t>
            </w:r>
          </w:p>
          <w:p w14:paraId="30F011A4" w14:textId="77777777" w:rsidR="002437C2" w:rsidRPr="00A117E8" w:rsidRDefault="00000000" w:rsidP="00A117E8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noProof/>
                <w:sz w:val="22"/>
                <w:szCs w:val="22"/>
                <w:lang w:val="sr-Cyrl-CS"/>
              </w:rPr>
            </w:pPr>
            <w:hyperlink r:id="rId6" w:history="1">
              <w:r w:rsidR="00695352" w:rsidRPr="00620EF3">
                <w:rPr>
                  <w:sz w:val="20"/>
                  <w:szCs w:val="20"/>
                </w:rPr>
                <w:t>Greweling</w:t>
              </w:r>
            </w:hyperlink>
            <w:r w:rsidR="00695352" w:rsidRPr="00620EF3">
              <w:rPr>
                <w:sz w:val="20"/>
                <w:szCs w:val="20"/>
              </w:rPr>
              <w:t xml:space="preserve">, P. (2012).Chocolates and confections: formula, theory, and technique for the artisan confectioner. </w:t>
            </w:r>
            <w:r w:rsidR="00A117E8" w:rsidRPr="00620EF3">
              <w:rPr>
                <w:sz w:val="20"/>
                <w:szCs w:val="20"/>
              </w:rPr>
              <w:t>CIA, Wiley.</w:t>
            </w:r>
          </w:p>
        </w:tc>
      </w:tr>
      <w:tr w:rsidR="00EF1B5B" w:rsidRPr="00E42541" w14:paraId="14BA44AC" w14:textId="77777777" w:rsidTr="0023338D">
        <w:tc>
          <w:tcPr>
            <w:tcW w:w="3737" w:type="dxa"/>
            <w:gridSpan w:val="2"/>
            <w:vAlign w:val="center"/>
          </w:tcPr>
          <w:p w14:paraId="5EA5C444" w14:textId="77777777" w:rsidR="00EF1B5B" w:rsidRPr="005E671A" w:rsidRDefault="00EF1B5B" w:rsidP="00EF1B5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Број часова </w:t>
            </w:r>
            <w:r w:rsidRPr="005E671A">
              <w:rPr>
                <w:b/>
                <w:lang w:val="sr-Cyrl-CS"/>
              </w:rPr>
              <w:t xml:space="preserve"> активне наставе</w:t>
            </w:r>
            <w:r>
              <w:rPr>
                <w:b/>
                <w:lang w:val="sr-Cyrl-CS"/>
              </w:rPr>
              <w:t>: 5</w:t>
            </w:r>
          </w:p>
        </w:tc>
        <w:tc>
          <w:tcPr>
            <w:tcW w:w="4036" w:type="dxa"/>
            <w:gridSpan w:val="2"/>
            <w:vAlign w:val="center"/>
          </w:tcPr>
          <w:p w14:paraId="186742E4" w14:textId="77777777" w:rsidR="00EF1B5B" w:rsidRPr="005E671A" w:rsidRDefault="00EF1B5B" w:rsidP="00EF1B5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Теоријска настава:</w:t>
            </w:r>
            <w:r>
              <w:rPr>
                <w:b/>
                <w:lang w:val="sr-Cyrl-CS"/>
              </w:rPr>
              <w:t xml:space="preserve"> 3</w:t>
            </w:r>
          </w:p>
        </w:tc>
        <w:tc>
          <w:tcPr>
            <w:tcW w:w="3162" w:type="dxa"/>
            <w:gridSpan w:val="2"/>
            <w:vAlign w:val="center"/>
          </w:tcPr>
          <w:p w14:paraId="4C7DE4AB" w14:textId="77777777" w:rsidR="00EF1B5B" w:rsidRPr="005E671A" w:rsidRDefault="00EF1B5B" w:rsidP="00EF1B5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Практична настава:</w:t>
            </w:r>
            <w:r>
              <w:rPr>
                <w:b/>
                <w:lang w:val="sr-Cyrl-CS"/>
              </w:rPr>
              <w:t xml:space="preserve"> 2+0+0</w:t>
            </w:r>
          </w:p>
        </w:tc>
      </w:tr>
      <w:tr w:rsidR="00EF1B5B" w:rsidRPr="00E42541" w14:paraId="7B841842" w14:textId="77777777" w:rsidTr="0023338D">
        <w:tc>
          <w:tcPr>
            <w:tcW w:w="10935" w:type="dxa"/>
            <w:gridSpan w:val="6"/>
          </w:tcPr>
          <w:p w14:paraId="48E93813" w14:textId="77777777" w:rsidR="00EF1B5B" w:rsidRPr="00E42541" w:rsidRDefault="00EF1B5B" w:rsidP="00EF1B5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E42541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p w14:paraId="36191695" w14:textId="77777777" w:rsidR="00EF1B5B" w:rsidRPr="00E42541" w:rsidRDefault="00EF1B5B" w:rsidP="00EF1B5B">
            <w:pPr>
              <w:rPr>
                <w:sz w:val="22"/>
                <w:szCs w:val="22"/>
                <w:lang w:val="ru-RU"/>
              </w:rPr>
            </w:pPr>
            <w:r w:rsidRPr="00EF1B5B">
              <w:rPr>
                <w:bCs/>
                <w:sz w:val="20"/>
                <w:lang w:val="sr-Cyrl-CS"/>
              </w:rPr>
              <w:t>Фронтални и групни рад уз примену монолошке и дијалошке методе праћене илустративно-демонстративном методом.</w:t>
            </w:r>
          </w:p>
        </w:tc>
      </w:tr>
      <w:tr w:rsidR="00EF1B5B" w:rsidRPr="00E42541" w14:paraId="40C2616C" w14:textId="77777777" w:rsidTr="0023338D">
        <w:tc>
          <w:tcPr>
            <w:tcW w:w="10935" w:type="dxa"/>
            <w:gridSpan w:val="6"/>
          </w:tcPr>
          <w:p w14:paraId="15A39CC8" w14:textId="77777777" w:rsidR="00EF1B5B" w:rsidRPr="00E42541" w:rsidRDefault="00EF1B5B" w:rsidP="00EF1B5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E42541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</w:tc>
      </w:tr>
      <w:tr w:rsidR="00DB4AD1" w:rsidRPr="00E42541" w14:paraId="3C1DA99C" w14:textId="77777777" w:rsidTr="003F1DE9">
        <w:tc>
          <w:tcPr>
            <w:tcW w:w="3100" w:type="dxa"/>
            <w:vAlign w:val="center"/>
          </w:tcPr>
          <w:p w14:paraId="54FCF7CA" w14:textId="42550638" w:rsidR="00DB4AD1" w:rsidRPr="00E42541" w:rsidRDefault="00DB4AD1" w:rsidP="00DB4AD1">
            <w:pPr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871" w:type="dxa"/>
            <w:gridSpan w:val="2"/>
            <w:vAlign w:val="center"/>
          </w:tcPr>
          <w:p w14:paraId="07BAED08" w14:textId="6B0CF151" w:rsidR="00DB4AD1" w:rsidRPr="00E42541" w:rsidRDefault="00DB4AD1" w:rsidP="00DB4AD1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sz w:val="20"/>
                <w:szCs w:val="20"/>
              </w:rPr>
              <w:t>55 поена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14:paraId="29240DEB" w14:textId="15198A12" w:rsidR="00DB4AD1" w:rsidRPr="00E42541" w:rsidRDefault="00DB4AD1" w:rsidP="00DB4AD1">
            <w:pPr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6736CB2F" w14:textId="1C316230" w:rsidR="00DB4AD1" w:rsidRPr="00E42541" w:rsidRDefault="00DB4AD1" w:rsidP="00DB4AD1">
            <w:pPr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>
              <w:rPr>
                <w:sz w:val="20"/>
                <w:szCs w:val="20"/>
              </w:rPr>
              <w:t xml:space="preserve">45 поена </w:t>
            </w:r>
          </w:p>
        </w:tc>
      </w:tr>
      <w:tr w:rsidR="00DB4AD1" w:rsidRPr="00E42541" w14:paraId="1A946988" w14:textId="77777777" w:rsidTr="003F1DE9">
        <w:tc>
          <w:tcPr>
            <w:tcW w:w="3100" w:type="dxa"/>
            <w:vAlign w:val="center"/>
          </w:tcPr>
          <w:p w14:paraId="59008FDA" w14:textId="1AE60E3E" w:rsidR="00DB4AD1" w:rsidRPr="00E42541" w:rsidRDefault="00DB4AD1" w:rsidP="00DB4AD1">
            <w:pPr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871" w:type="dxa"/>
            <w:gridSpan w:val="2"/>
            <w:vAlign w:val="center"/>
          </w:tcPr>
          <w:p w14:paraId="059B714B" w14:textId="22330D74" w:rsidR="00DB4AD1" w:rsidRPr="00E42541" w:rsidRDefault="00DB4AD1" w:rsidP="00DB4AD1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3858BE">
              <w:rPr>
                <w:sz w:val="20"/>
                <w:szCs w:val="20"/>
              </w:rPr>
              <w:t>5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14:paraId="37560E95" w14:textId="2D340EA9" w:rsidR="00DB4AD1" w:rsidRPr="00E42541" w:rsidRDefault="00DB4AD1" w:rsidP="00DB4AD1">
            <w:pPr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0"/>
                <w:szCs w:val="20"/>
              </w:rPr>
              <w:t>писмени испит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7B7A36C7" w14:textId="77777777" w:rsidR="00DB4AD1" w:rsidRPr="00E42541" w:rsidRDefault="00DB4AD1" w:rsidP="00DB4AD1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</w:tr>
      <w:tr w:rsidR="00DB4AD1" w:rsidRPr="00E42541" w14:paraId="70D2BF04" w14:textId="77777777" w:rsidTr="003F1DE9">
        <w:tc>
          <w:tcPr>
            <w:tcW w:w="3100" w:type="dxa"/>
            <w:vAlign w:val="center"/>
          </w:tcPr>
          <w:p w14:paraId="4AA135FC" w14:textId="0152C0E9" w:rsidR="00DB4AD1" w:rsidRPr="00E42541" w:rsidRDefault="00DB4AD1" w:rsidP="00DB4AD1">
            <w:pPr>
              <w:rPr>
                <w:sz w:val="22"/>
                <w:szCs w:val="22"/>
                <w:lang w:val="sr-Cyrl-CS"/>
              </w:rPr>
            </w:pPr>
            <w:r>
              <w:rPr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871" w:type="dxa"/>
            <w:gridSpan w:val="2"/>
            <w:vAlign w:val="center"/>
          </w:tcPr>
          <w:p w14:paraId="25A0EB80" w14:textId="70A9E47D" w:rsidR="00DB4AD1" w:rsidRPr="00E42541" w:rsidRDefault="00DB4AD1" w:rsidP="00DB4AD1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3858BE">
              <w:rPr>
                <w:sz w:val="20"/>
                <w:szCs w:val="20"/>
              </w:rPr>
              <w:t>5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14:paraId="29775702" w14:textId="40AF8F03" w:rsidR="00DB4AD1" w:rsidRPr="00E42541" w:rsidRDefault="00DB4AD1" w:rsidP="00DB4AD1">
            <w:pPr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0"/>
                <w:szCs w:val="20"/>
              </w:rPr>
              <w:t>усмени испит</w:t>
            </w:r>
          </w:p>
        </w:tc>
        <w:tc>
          <w:tcPr>
            <w:tcW w:w="2792" w:type="dxa"/>
            <w:shd w:val="clear" w:color="auto" w:fill="auto"/>
            <w:vAlign w:val="center"/>
          </w:tcPr>
          <w:p w14:paraId="6251A278" w14:textId="2A0E4CD1" w:rsidR="00DB4AD1" w:rsidRPr="00E42541" w:rsidRDefault="00DB4AD1" w:rsidP="00DB4AD1">
            <w:pPr>
              <w:rPr>
                <w:i/>
                <w:iCs/>
                <w:sz w:val="22"/>
                <w:szCs w:val="22"/>
                <w:lang w:val="sr-Cyrl-CS"/>
              </w:rPr>
            </w:pPr>
            <w:r w:rsidRPr="009B3724">
              <w:rPr>
                <w:sz w:val="20"/>
                <w:szCs w:val="20"/>
              </w:rPr>
              <w:t>45</w:t>
            </w:r>
          </w:p>
        </w:tc>
      </w:tr>
      <w:tr w:rsidR="00DB4AD1" w:rsidRPr="00E42541" w14:paraId="398E3A58" w14:textId="77777777" w:rsidTr="003F1DE9">
        <w:tc>
          <w:tcPr>
            <w:tcW w:w="3100" w:type="dxa"/>
            <w:vAlign w:val="center"/>
          </w:tcPr>
          <w:p w14:paraId="4BB0AC76" w14:textId="20611225" w:rsidR="00DB4AD1" w:rsidRDefault="00DB4AD1" w:rsidP="00DB4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колоквијум-и</w:t>
            </w:r>
          </w:p>
        </w:tc>
        <w:tc>
          <w:tcPr>
            <w:tcW w:w="1871" w:type="dxa"/>
            <w:gridSpan w:val="2"/>
            <w:vAlign w:val="center"/>
          </w:tcPr>
          <w:p w14:paraId="53D50A53" w14:textId="4701D68E" w:rsidR="00DB4AD1" w:rsidRPr="003858BE" w:rsidRDefault="00DB4AD1" w:rsidP="00DB4AD1">
            <w:pPr>
              <w:jc w:val="center"/>
              <w:rPr>
                <w:sz w:val="20"/>
                <w:szCs w:val="20"/>
              </w:rPr>
            </w:pPr>
            <w:r w:rsidRPr="003858BE">
              <w:rPr>
                <w:sz w:val="20"/>
                <w:szCs w:val="20"/>
              </w:rPr>
              <w:t>40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14:paraId="2EF9FBBA" w14:textId="77777777" w:rsidR="00DB4AD1" w:rsidRDefault="00DB4AD1" w:rsidP="00DB4AD1">
            <w:pPr>
              <w:rPr>
                <w:sz w:val="20"/>
                <w:szCs w:val="20"/>
              </w:rPr>
            </w:pPr>
          </w:p>
        </w:tc>
        <w:tc>
          <w:tcPr>
            <w:tcW w:w="2792" w:type="dxa"/>
            <w:shd w:val="clear" w:color="auto" w:fill="auto"/>
            <w:vAlign w:val="center"/>
          </w:tcPr>
          <w:p w14:paraId="473AE5C9" w14:textId="77777777" w:rsidR="00DB4AD1" w:rsidRPr="009B3724" w:rsidRDefault="00DB4AD1" w:rsidP="00DB4AD1">
            <w:pPr>
              <w:rPr>
                <w:sz w:val="20"/>
                <w:szCs w:val="20"/>
              </w:rPr>
            </w:pPr>
          </w:p>
        </w:tc>
      </w:tr>
      <w:tr w:rsidR="00DB4AD1" w:rsidRPr="00E42541" w14:paraId="0CE555F3" w14:textId="77777777" w:rsidTr="003F1DE9">
        <w:tc>
          <w:tcPr>
            <w:tcW w:w="3100" w:type="dxa"/>
            <w:vAlign w:val="center"/>
          </w:tcPr>
          <w:p w14:paraId="1CFD1B8A" w14:textId="551F0B57" w:rsidR="00DB4AD1" w:rsidRDefault="00DB4AD1" w:rsidP="00DB4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семинар-и</w:t>
            </w:r>
          </w:p>
        </w:tc>
        <w:tc>
          <w:tcPr>
            <w:tcW w:w="1871" w:type="dxa"/>
            <w:gridSpan w:val="2"/>
            <w:vAlign w:val="center"/>
          </w:tcPr>
          <w:p w14:paraId="3516334F" w14:textId="2302EE0F" w:rsidR="00DB4AD1" w:rsidRPr="003858BE" w:rsidRDefault="00DB4AD1" w:rsidP="00DB4AD1">
            <w:pPr>
              <w:jc w:val="center"/>
              <w:rPr>
                <w:sz w:val="20"/>
                <w:szCs w:val="20"/>
              </w:rPr>
            </w:pPr>
            <w:r w:rsidRPr="003858BE">
              <w:rPr>
                <w:sz w:val="20"/>
                <w:szCs w:val="20"/>
              </w:rPr>
              <w:t>5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14:paraId="2FBB1DB0" w14:textId="77777777" w:rsidR="00DB4AD1" w:rsidRDefault="00DB4AD1" w:rsidP="00DB4AD1">
            <w:pPr>
              <w:rPr>
                <w:sz w:val="20"/>
                <w:szCs w:val="20"/>
              </w:rPr>
            </w:pPr>
          </w:p>
        </w:tc>
        <w:tc>
          <w:tcPr>
            <w:tcW w:w="2792" w:type="dxa"/>
            <w:shd w:val="clear" w:color="auto" w:fill="auto"/>
            <w:vAlign w:val="center"/>
          </w:tcPr>
          <w:p w14:paraId="386EC76C" w14:textId="77777777" w:rsidR="00DB4AD1" w:rsidRPr="009B3724" w:rsidRDefault="00DB4AD1" w:rsidP="00DB4AD1">
            <w:pPr>
              <w:rPr>
                <w:sz w:val="20"/>
                <w:szCs w:val="20"/>
              </w:rPr>
            </w:pPr>
          </w:p>
        </w:tc>
      </w:tr>
    </w:tbl>
    <w:p w14:paraId="5FF6EC18" w14:textId="77777777" w:rsidR="003005CC" w:rsidRPr="00E42541" w:rsidRDefault="003005CC" w:rsidP="00E42541">
      <w:pPr>
        <w:rPr>
          <w:sz w:val="22"/>
          <w:szCs w:val="22"/>
        </w:rPr>
      </w:pPr>
    </w:p>
    <w:sectPr w:rsidR="003005CC" w:rsidRPr="00E42541" w:rsidSect="00E42541">
      <w:pgSz w:w="12240" w:h="15840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7F30"/>
    <w:multiLevelType w:val="hybridMultilevel"/>
    <w:tmpl w:val="4824F370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C6008"/>
    <w:multiLevelType w:val="hybridMultilevel"/>
    <w:tmpl w:val="7F1A7F4A"/>
    <w:lvl w:ilvl="0" w:tplc="C502870C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500" w:hanging="360"/>
      </w:pPr>
    </w:lvl>
    <w:lvl w:ilvl="2" w:tplc="081A001B" w:tentative="1">
      <w:start w:val="1"/>
      <w:numFmt w:val="lowerRoman"/>
      <w:lvlText w:val="%3."/>
      <w:lvlJc w:val="right"/>
      <w:pPr>
        <w:ind w:left="2220" w:hanging="180"/>
      </w:pPr>
    </w:lvl>
    <w:lvl w:ilvl="3" w:tplc="081A000F" w:tentative="1">
      <w:start w:val="1"/>
      <w:numFmt w:val="decimal"/>
      <w:lvlText w:val="%4."/>
      <w:lvlJc w:val="left"/>
      <w:pPr>
        <w:ind w:left="2940" w:hanging="360"/>
      </w:pPr>
    </w:lvl>
    <w:lvl w:ilvl="4" w:tplc="081A0019" w:tentative="1">
      <w:start w:val="1"/>
      <w:numFmt w:val="lowerLetter"/>
      <w:lvlText w:val="%5."/>
      <w:lvlJc w:val="left"/>
      <w:pPr>
        <w:ind w:left="3660" w:hanging="360"/>
      </w:pPr>
    </w:lvl>
    <w:lvl w:ilvl="5" w:tplc="081A001B" w:tentative="1">
      <w:start w:val="1"/>
      <w:numFmt w:val="lowerRoman"/>
      <w:lvlText w:val="%6."/>
      <w:lvlJc w:val="right"/>
      <w:pPr>
        <w:ind w:left="4380" w:hanging="180"/>
      </w:pPr>
    </w:lvl>
    <w:lvl w:ilvl="6" w:tplc="081A000F" w:tentative="1">
      <w:start w:val="1"/>
      <w:numFmt w:val="decimal"/>
      <w:lvlText w:val="%7."/>
      <w:lvlJc w:val="left"/>
      <w:pPr>
        <w:ind w:left="5100" w:hanging="360"/>
      </w:pPr>
    </w:lvl>
    <w:lvl w:ilvl="7" w:tplc="081A0019" w:tentative="1">
      <w:start w:val="1"/>
      <w:numFmt w:val="lowerLetter"/>
      <w:lvlText w:val="%8."/>
      <w:lvlJc w:val="left"/>
      <w:pPr>
        <w:ind w:left="5820" w:hanging="360"/>
      </w:pPr>
    </w:lvl>
    <w:lvl w:ilvl="8" w:tplc="0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8CF4C17"/>
    <w:multiLevelType w:val="hybridMultilevel"/>
    <w:tmpl w:val="574427B4"/>
    <w:lvl w:ilvl="0" w:tplc="105868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013F2"/>
    <w:multiLevelType w:val="hybridMultilevel"/>
    <w:tmpl w:val="93B625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924347"/>
    <w:multiLevelType w:val="hybridMultilevel"/>
    <w:tmpl w:val="C0227A1C"/>
    <w:lvl w:ilvl="0" w:tplc="C47E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33417C"/>
    <w:multiLevelType w:val="hybridMultilevel"/>
    <w:tmpl w:val="85685066"/>
    <w:lvl w:ilvl="0" w:tplc="CB12090E">
      <w:start w:val="1"/>
      <w:numFmt w:val="decimal"/>
      <w:pStyle w:val="RURALbullet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" w15:restartNumberingAfterBreak="0">
    <w:nsid w:val="7DC37878"/>
    <w:multiLevelType w:val="hybridMultilevel"/>
    <w:tmpl w:val="D5A6FF92"/>
    <w:lvl w:ilvl="0" w:tplc="105868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282276">
    <w:abstractNumId w:val="3"/>
  </w:num>
  <w:num w:numId="2" w16cid:durableId="1496343169">
    <w:abstractNumId w:val="5"/>
  </w:num>
  <w:num w:numId="3" w16cid:durableId="755715295">
    <w:abstractNumId w:val="4"/>
  </w:num>
  <w:num w:numId="4" w16cid:durableId="1901135201">
    <w:abstractNumId w:val="1"/>
  </w:num>
  <w:num w:numId="5" w16cid:durableId="1598169235">
    <w:abstractNumId w:val="2"/>
  </w:num>
  <w:num w:numId="6" w16cid:durableId="1150444228">
    <w:abstractNumId w:val="6"/>
  </w:num>
  <w:num w:numId="7" w16cid:durableId="852646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xNDC0MDQ1NDW1tDBT0lEKTi0uzszPAykwrAUACZ+7xywAAAA="/>
  </w:docVars>
  <w:rsids>
    <w:rsidRoot w:val="00F4531C"/>
    <w:rsid w:val="00073982"/>
    <w:rsid w:val="00077CA3"/>
    <w:rsid w:val="000B6FFD"/>
    <w:rsid w:val="0010087A"/>
    <w:rsid w:val="0015696D"/>
    <w:rsid w:val="001C51FE"/>
    <w:rsid w:val="001D0E4F"/>
    <w:rsid w:val="00220F32"/>
    <w:rsid w:val="002214A1"/>
    <w:rsid w:val="0023338D"/>
    <w:rsid w:val="00235F7B"/>
    <w:rsid w:val="002437C2"/>
    <w:rsid w:val="00251CB1"/>
    <w:rsid w:val="0025797B"/>
    <w:rsid w:val="002A3C22"/>
    <w:rsid w:val="002B5E8D"/>
    <w:rsid w:val="003005CC"/>
    <w:rsid w:val="0032799A"/>
    <w:rsid w:val="003E4520"/>
    <w:rsid w:val="0044097A"/>
    <w:rsid w:val="00461FBA"/>
    <w:rsid w:val="0055295A"/>
    <w:rsid w:val="00552E08"/>
    <w:rsid w:val="0057197C"/>
    <w:rsid w:val="005F2072"/>
    <w:rsid w:val="006010CF"/>
    <w:rsid w:val="00614BAA"/>
    <w:rsid w:val="00620EF3"/>
    <w:rsid w:val="00684092"/>
    <w:rsid w:val="00695352"/>
    <w:rsid w:val="00717E8A"/>
    <w:rsid w:val="00723F4F"/>
    <w:rsid w:val="00795E7F"/>
    <w:rsid w:val="007B3D39"/>
    <w:rsid w:val="0083315C"/>
    <w:rsid w:val="00887798"/>
    <w:rsid w:val="008B711C"/>
    <w:rsid w:val="008C2315"/>
    <w:rsid w:val="0092236F"/>
    <w:rsid w:val="009C3B53"/>
    <w:rsid w:val="009F4E6E"/>
    <w:rsid w:val="00A07EEE"/>
    <w:rsid w:val="00A117E8"/>
    <w:rsid w:val="00A609B3"/>
    <w:rsid w:val="00A75AB0"/>
    <w:rsid w:val="00A96075"/>
    <w:rsid w:val="00AC66DB"/>
    <w:rsid w:val="00B023C1"/>
    <w:rsid w:val="00B56690"/>
    <w:rsid w:val="00B64C23"/>
    <w:rsid w:val="00BF0440"/>
    <w:rsid w:val="00C122E4"/>
    <w:rsid w:val="00CA56EE"/>
    <w:rsid w:val="00DB4AD1"/>
    <w:rsid w:val="00E42541"/>
    <w:rsid w:val="00E84182"/>
    <w:rsid w:val="00EB4398"/>
    <w:rsid w:val="00ED129D"/>
    <w:rsid w:val="00EF1B5B"/>
    <w:rsid w:val="00F173AD"/>
    <w:rsid w:val="00F23D7C"/>
    <w:rsid w:val="00F4531C"/>
    <w:rsid w:val="00FA1C35"/>
    <w:rsid w:val="00FC7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DD4AB0"/>
  <w15:docId w15:val="{BC3A221F-EFBE-4F86-ACC1-8187F810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3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53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RALbullet">
    <w:name w:val="RURAL bullet"/>
    <w:basedOn w:val="Normal"/>
    <w:rsid w:val="00F4531C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AC66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66D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214A1"/>
    <w:pPr>
      <w:ind w:left="720"/>
      <w:contextualSpacing/>
    </w:pPr>
  </w:style>
  <w:style w:type="character" w:customStyle="1" w:styleId="a-list-item">
    <w:name w:val="a-list-item"/>
    <w:basedOn w:val="DefaultParagraphFont"/>
    <w:rsid w:val="00C122E4"/>
  </w:style>
  <w:style w:type="character" w:customStyle="1" w:styleId="markedcontent">
    <w:name w:val="markedcontent"/>
    <w:basedOn w:val="DefaultParagraphFont"/>
    <w:rsid w:val="00695352"/>
  </w:style>
  <w:style w:type="character" w:customStyle="1" w:styleId="author">
    <w:name w:val="author"/>
    <w:basedOn w:val="DefaultParagraphFont"/>
    <w:rsid w:val="0069535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7EE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14B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s/ref=dp_byline_sr_book_1?ie=UTF8&amp;field-author=Peter+P.+Greweling&amp;text=Peter+P.+Greweling&amp;sort=relevancerank&amp;search-alias=books" TargetMode="External"/><Relationship Id="rId5" Type="http://schemas.openxmlformats.org/officeDocument/2006/relationships/hyperlink" Target="../../Standard%209/Tabela%209.1a%20-%20Knjiga%20nastavnika/Bojana%20Kalenjuk%20Pivarsk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Ugljesa</dc:creator>
  <cp:lastModifiedBy>Miroslav Vujičić</cp:lastModifiedBy>
  <cp:revision>2</cp:revision>
  <dcterms:created xsi:type="dcterms:W3CDTF">2023-11-14T20:07:00Z</dcterms:created>
  <dcterms:modified xsi:type="dcterms:W3CDTF">2023-11-14T20:07:00Z</dcterms:modified>
</cp:coreProperties>
</file>