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724B" w14:textId="77777777" w:rsidR="00983E92" w:rsidRDefault="00983E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983E92" w14:paraId="76ADD53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EB5F25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983E92" w14:paraId="34B8052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5DAC4AE" w14:textId="40260050" w:rsidR="00983E92" w:rsidRDefault="00FB308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Основе хотелијерства</w:t>
            </w:r>
          </w:p>
        </w:tc>
      </w:tr>
      <w:tr w:rsidR="00983E92" w14:paraId="562E39C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AB7182" w14:textId="1F31A21B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A66F81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Милан Д. Брадић</w:t>
              </w:r>
            </w:hyperlink>
          </w:p>
        </w:tc>
      </w:tr>
      <w:tr w:rsidR="00983E92" w14:paraId="7E5A900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6A7D6D" w14:textId="7212BDE6" w:rsidR="00983E92" w:rsidRPr="00FA4569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Обавезан</w:t>
            </w:r>
            <w:r w:rsidR="00FA456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502DF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(</w:t>
            </w:r>
            <w:r w:rsidR="00FA456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модул</w:t>
            </w:r>
            <w:r w:rsidR="00502DF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</w:t>
            </w:r>
            <w:r w:rsidR="00FA456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502DF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</w:t>
            </w:r>
            <w:r w:rsidR="00FA456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, </w:t>
            </w:r>
            <w:r w:rsidR="00502DF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Х</w:t>
            </w:r>
            <w:r w:rsidR="00FA456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, </w:t>
            </w:r>
            <w:r w:rsidR="00502DF7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Г, ЛТ)</w:t>
            </w:r>
          </w:p>
        </w:tc>
      </w:tr>
      <w:tr w:rsidR="00983E92" w14:paraId="1A42993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354E0D7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983E92" w14:paraId="77D14C7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FC5EE6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983E92" w14:paraId="14FDD44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36F1978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830D8E6" w14:textId="77777777" w:rsidR="00983E92" w:rsidRDefault="00FB308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Формирање односа према хотелијерству као делатности од кључног значаја за развој туризма; схватање значаја хотелијерства за укупан друштвено-економски развој привреде одређене територије (места, региона, земље); разумевање тржишне димензије хотелијерства и нужности  различитих облика његовог испољавања у пракси, оспособљавање за менаџерске послове у хотелијерству, са посебним акцентом на сектор смештаја.</w:t>
            </w:r>
          </w:p>
        </w:tc>
      </w:tr>
      <w:tr w:rsidR="00983E92" w14:paraId="1CF17FF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C4C69C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0043852" w14:textId="6C3AE8DB" w:rsidR="00983E92" w:rsidRDefault="004B4BA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По завршетку курса, полазници </w:t>
            </w:r>
            <w:r w:rsidR="00C44A52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ће бити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способни за идентификацију најзначајнијих техничко-технолошких и организационо-кадровских елемената хотлеијерских (и осталих) угоститељских објеката. такође,</w:t>
            </w:r>
            <w:r w:rsidR="00C44A52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биће оспособљени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4E7779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за самостално спровођење опремања објекта по законским стандардима и спровођење процеса категоризације истих.</w:t>
            </w:r>
          </w:p>
        </w:tc>
      </w:tr>
      <w:tr w:rsidR="00983E92" w14:paraId="6CA4D35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7C759A8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5C778F2" w14:textId="77777777" w:rsidR="00983E92" w:rsidRDefault="00FB3081">
            <w:pPr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Теоријска настава</w:t>
            </w:r>
          </w:p>
          <w:p w14:paraId="40779995" w14:textId="77777777" w:rsidR="00983E92" w:rsidRDefault="00FB3081">
            <w:pPr>
              <w:ind w:left="360"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Основни појмови у хотелијерству</w:t>
            </w:r>
          </w:p>
          <w:p w14:paraId="474BAF69" w14:textId="77777777" w:rsidR="00983E92" w:rsidRDefault="00FB3081">
            <w:pPr>
              <w:ind w:left="360"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Историјски осврт на развој домаћег и међународног хотелијерства.</w:t>
            </w:r>
          </w:p>
          <w:p w14:paraId="3D953785" w14:textId="77777777" w:rsidR="00983E92" w:rsidRDefault="00FB308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Упознавање са обимом и структуром међународног и домаћег хотелијерства.</w:t>
            </w:r>
          </w:p>
          <w:p w14:paraId="207FC422" w14:textId="77777777" w:rsidR="00983E92" w:rsidRDefault="00FB3081">
            <w:pPr>
              <w:ind w:left="360"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Врсте услуга у хотелијерству.</w:t>
            </w:r>
          </w:p>
          <w:p w14:paraId="60940585" w14:textId="77777777" w:rsidR="00983E92" w:rsidRDefault="00FB3081">
            <w:pPr>
              <w:ind w:left="360"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Карактер рада и начин одвијања радних операција у хотелијерству.</w:t>
            </w:r>
          </w:p>
          <w:p w14:paraId="29A4AFDC" w14:textId="77777777" w:rsidR="00983E92" w:rsidRDefault="00FB3081">
            <w:pPr>
              <w:ind w:left="360"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Функције хотелијерства.</w:t>
            </w:r>
          </w:p>
          <w:p w14:paraId="2DFB5E05" w14:textId="77777777" w:rsidR="00983E92" w:rsidRDefault="00FB3081">
            <w:pPr>
              <w:ind w:left="360"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Хотелски производ – појам, структура и основне специфичности.</w:t>
            </w:r>
          </w:p>
          <w:p w14:paraId="1F52AA27" w14:textId="77777777" w:rsidR="00983E92" w:rsidRDefault="00FB3081">
            <w:pPr>
              <w:ind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Објекти хотелијерства – дефинисање, разврставање,систематизација, типизација.</w:t>
            </w:r>
          </w:p>
          <w:p w14:paraId="415666D2" w14:textId="77777777" w:rsidR="00983E92" w:rsidRDefault="00FB3081">
            <w:pPr>
              <w:ind w:hanging="3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Ка  Категоризација угоститељских објеката за смештај – појам категоризације и категорије, критеријуми категоризације, приступи категоризацији, прописи о категоризацији.</w:t>
            </w:r>
          </w:p>
          <w:p w14:paraId="2AB35929" w14:textId="77777777" w:rsidR="00983E92" w:rsidRDefault="00FB308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Просторно-функционални аспекти пословања хотелијерства.</w:t>
            </w:r>
          </w:p>
          <w:p w14:paraId="3D704FB0" w14:textId="77777777" w:rsidR="00983E92" w:rsidRDefault="00FB3081">
            <w:pPr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Практична настава </w:t>
            </w:r>
          </w:p>
          <w:p w14:paraId="18ADEBF4" w14:textId="77777777" w:rsidR="00983E92" w:rsidRDefault="00FB3081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Елаборација теоријске наставе на бази анализа случајева из домаће и међународне хотелијерске праксе. </w:t>
            </w:r>
          </w:p>
          <w:p w14:paraId="6341C163" w14:textId="644E002B" w:rsidR="00983E92" w:rsidRPr="004E7779" w:rsidRDefault="004E777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Практична настава у смештајним објектима </w:t>
            </w:r>
            <w:r w:rsidR="00FB3081">
              <w:rPr>
                <w:rFonts w:ascii="Times New Roman" w:eastAsia="Times New Roman" w:hAnsi="Times New Roman"/>
                <w:sz w:val="18"/>
                <w:szCs w:val="18"/>
              </w:rPr>
              <w:t>– обилазак хотела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и</w:t>
            </w:r>
            <w:r w:rsidR="00FB308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практично </w:t>
            </w:r>
            <w:r w:rsidR="00FB3081">
              <w:rPr>
                <w:rFonts w:ascii="Times New Roman" w:eastAsia="Times New Roman" w:hAnsi="Times New Roman"/>
                <w:sz w:val="18"/>
                <w:szCs w:val="18"/>
              </w:rPr>
              <w:t>упознавање са основним типовима и категоријама објеката и основним критеријумима њиховог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FB3081">
              <w:rPr>
                <w:rFonts w:ascii="Times New Roman" w:eastAsia="Times New Roman" w:hAnsi="Times New Roman"/>
                <w:sz w:val="18"/>
                <w:szCs w:val="18"/>
              </w:rPr>
              <w:t>диференцирања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, потребном опремом, уређајима, инвентаром.</w:t>
            </w:r>
          </w:p>
        </w:tc>
      </w:tr>
      <w:tr w:rsidR="00983E92" w14:paraId="21C2FAAA" w14:textId="77777777">
        <w:trPr>
          <w:trHeight w:val="227"/>
          <w:jc w:val="center"/>
        </w:trPr>
        <w:tc>
          <w:tcPr>
            <w:tcW w:w="9776" w:type="dxa"/>
            <w:gridSpan w:val="5"/>
          </w:tcPr>
          <w:p w14:paraId="0A4BE143" w14:textId="77777777" w:rsidR="00983E92" w:rsidRDefault="00FB3081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Литература </w:t>
            </w:r>
          </w:p>
          <w:p w14:paraId="1C0D6D2E" w14:textId="49A87D24" w:rsidR="00983E92" w:rsidRDefault="00FB308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Косар Љ: (20</w:t>
            </w:r>
            <w:r w:rsidR="00AC0F56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18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Хотелијерство 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– Висока хотелијерска школа струковних студија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Београд</w:t>
            </w:r>
          </w:p>
          <w:p w14:paraId="4A224D22" w14:textId="1D2354AF" w:rsidR="00983E92" w:rsidRDefault="00FB308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Косар Љ: (20</w:t>
            </w:r>
            <w:r w:rsidR="00AC0F56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18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Хотелијерство II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– Висока хотелијерска школа струковних студија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Београд</w:t>
            </w:r>
          </w:p>
          <w:p w14:paraId="20F5FFDF" w14:textId="77777777" w:rsidR="00983E92" w:rsidRDefault="00FB308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Правилник о условима и начину обављања угоститељске делатности, начину пружања угоститељских услуга, разврставању угоститељских објеката и минимално техничким условима за уређење и опремање угоститељских објеката, (2012): Министарство финансија и привреде Републике Србије.</w:t>
            </w:r>
          </w:p>
          <w:p w14:paraId="1865E4C8" w14:textId="77777777" w:rsidR="00983E92" w:rsidRDefault="00FB3081">
            <w:pPr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Додатна литература</w:t>
            </w:r>
          </w:p>
          <w:p w14:paraId="18068D2C" w14:textId="77777777" w:rsidR="00983E92" w:rsidRDefault="00FB3081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Правилник о минималним техничким и санитарнохигијенским условима за уређење и опремање угоститељских објеката, (2010., 2012.); Министарство финансија и привреде Републике Србије</w:t>
            </w:r>
          </w:p>
          <w:p w14:paraId="4E629385" w14:textId="77777777" w:rsidR="00983E92" w:rsidRDefault="00FB3081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Закон о туризму, (2009., 2010., 2011.); Министарство финансија и привреде Републике Србије. </w:t>
            </w:r>
          </w:p>
          <w:p w14:paraId="36C23A8C" w14:textId="77777777" w:rsidR="00983E92" w:rsidRDefault="00FB3081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Правилник о минимално техничким и санитарно-хигијенским условима за пружање угоститељских услуга у домаћој радиности и у сеоском домаћинству (2010., 2012.): Министарство финансија и привреде Републике Србије.</w:t>
            </w:r>
          </w:p>
          <w:p w14:paraId="544CCF8B" w14:textId="77777777" w:rsidR="00983E92" w:rsidRDefault="00FB3081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Правилник о минималним техничким условима за изградњу, уређење и опремање наутичких објеката и стандардима за категоризацију марина (2011.): Министарство финансија и привреде Републике Србије.</w:t>
            </w:r>
          </w:p>
        </w:tc>
      </w:tr>
      <w:tr w:rsidR="00983E92" w14:paraId="4E28837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0170634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E55C672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5BAAB6D0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3F343AA1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51BA0FFF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A049DD9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983E92" w14:paraId="3851DD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348732E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D77645C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Предавања, вежбе, теренски рад у угоститељским објектима, дискусије, консултације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83E92" w14:paraId="7773ADD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9F5B05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983E92" w14:paraId="3456D14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05DC8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97A8B4F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D3F44BE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F3D0E35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983E92" w14:paraId="0AD80F1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1A7A2AF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18B9CA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A9C464A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84143EF" w14:textId="77777777" w:rsidR="00983E92" w:rsidRDefault="00983E9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83E92" w14:paraId="1B1EACD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DC8A141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4DF0CA9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F58543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5063B53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50</w:t>
            </w:r>
          </w:p>
        </w:tc>
      </w:tr>
      <w:tr w:rsidR="00983E92" w14:paraId="7607B39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DA0EE6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27A5005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95C87B8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DCF5549" w14:textId="77777777" w:rsidR="00983E92" w:rsidRDefault="00983E9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83E92" w14:paraId="34C5E8E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081EBDF" w14:textId="77777777" w:rsidR="00983E92" w:rsidRDefault="00FB308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33428415" w14:textId="77777777" w:rsidR="00983E92" w:rsidRDefault="00FB308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D1EAB4" w14:textId="77777777" w:rsidR="00983E92" w:rsidRDefault="00983E9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525C366" w14:textId="77777777" w:rsidR="00983E92" w:rsidRDefault="00983E92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27841539" w14:textId="77777777" w:rsidR="00983E92" w:rsidRDefault="00983E92"/>
    <w:sectPr w:rsidR="00983E92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9724C"/>
    <w:multiLevelType w:val="multilevel"/>
    <w:tmpl w:val="37A2D1F0"/>
    <w:lvl w:ilvl="0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6FFA073C"/>
    <w:multiLevelType w:val="multilevel"/>
    <w:tmpl w:val="6278F64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726700">
    <w:abstractNumId w:val="1"/>
  </w:num>
  <w:num w:numId="2" w16cid:durableId="67338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E92"/>
    <w:rsid w:val="000D7342"/>
    <w:rsid w:val="001F797F"/>
    <w:rsid w:val="003526B0"/>
    <w:rsid w:val="004B4BAE"/>
    <w:rsid w:val="004E7779"/>
    <w:rsid w:val="00502DF7"/>
    <w:rsid w:val="00593922"/>
    <w:rsid w:val="00983E92"/>
    <w:rsid w:val="00A53E8D"/>
    <w:rsid w:val="00A66F81"/>
    <w:rsid w:val="00AC0F56"/>
    <w:rsid w:val="00C44A52"/>
    <w:rsid w:val="00FA4569"/>
    <w:rsid w:val="00FB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59E70B"/>
  <w15:docId w15:val="{7844D4FF-57AC-DF4F-9C08-51C4FDE1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5939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92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B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BA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BAE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Brad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aS/g+iSP/fUeh/6QCbPvXFCHQ==">AMUW2mWDblq322gqdPFLeCBGRghPaUfYWWVFb5j1Rop6BcYZm6LjGomODpN0vuEthwfx/x9BfXFG+yll0dHr4tDE9pRpHrgYPvpIpWTNqODaFOznQ+xa4sU=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2023-11-14T19:58:00Z</dcterms:created>
  <dcterms:modified xsi:type="dcterms:W3CDTF">2023-11-14T19:58:00Z</dcterms:modified>
</cp:coreProperties>
</file>