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5A16B" w14:textId="4518ECB7" w:rsidR="00B65B08" w:rsidRPr="002146C9" w:rsidRDefault="00B65B0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FF0000"/>
          <w:lang w:val="sr-Cyrl-RS"/>
        </w:rPr>
      </w:pPr>
    </w:p>
    <w:tbl>
      <w:tblPr>
        <w:tblStyle w:val="a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B65B08" w14:paraId="15AF937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6AE3EE3" w14:textId="5059B5A3" w:rsidR="00B65B08" w:rsidRPr="0057755B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</w:t>
            </w:r>
            <w:r w:rsidR="00424158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424158" w:rsidRPr="00277FA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OA</w:t>
            </w:r>
            <w:r w:rsidR="0057755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 </w:t>
            </w:r>
            <w:r w:rsidR="0057755B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 xml:space="preserve">Туризам </w:t>
            </w:r>
          </w:p>
        </w:tc>
      </w:tr>
      <w:tr w:rsidR="00B65B08" w14:paraId="28CC115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BB7E4AA" w14:textId="734BD8FC" w:rsidR="00B65B08" w:rsidRPr="0057755B" w:rsidRDefault="002146C9" w:rsidP="0057755B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 w:rsidR="0057755B" w:rsidRPr="00CA7AD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Слагање хране и пића</w:t>
            </w:r>
          </w:p>
        </w:tc>
      </w:tr>
      <w:tr w:rsidR="00B65B08" w14:paraId="2FD1BF7A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7C230AA" w14:textId="1EB2E178" w:rsidR="00B65B08" w:rsidRPr="00424158" w:rsidRDefault="002146C9" w:rsidP="0057755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Наставник/наставници:</w:t>
            </w:r>
            <w:r w:rsidR="00424158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hyperlink r:id="rId6" w:history="1">
              <w:r w:rsidR="0057755B" w:rsidRPr="004C3014">
                <w:rPr>
                  <w:rStyle w:val="Hyperlink"/>
                  <w:rFonts w:ascii="Times New Roman" w:eastAsia="Times New Roman" w:hAnsi="Times New Roman"/>
                  <w:sz w:val="20"/>
                  <w:szCs w:val="20"/>
                  <w:lang w:val="en-US"/>
                </w:rPr>
                <w:t>Маја Бањац</w:t>
              </w:r>
            </w:hyperlink>
            <w:r w:rsidR="0057755B" w:rsidRPr="0057755B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, </w:t>
            </w:r>
            <w:hyperlink r:id="rId7" w:history="1">
              <w:r w:rsidR="0057755B" w:rsidRPr="002217AC">
                <w:rPr>
                  <w:rStyle w:val="Hyperlink"/>
                  <w:rFonts w:ascii="Times New Roman" w:eastAsia="Times New Roman" w:hAnsi="Times New Roman"/>
                  <w:sz w:val="20"/>
                  <w:szCs w:val="20"/>
                  <w:lang w:val="en-US"/>
                </w:rPr>
                <w:t>Владимир Пушкаш</w:t>
              </w:r>
            </w:hyperlink>
          </w:p>
        </w:tc>
      </w:tr>
      <w:tr w:rsidR="00B65B08" w14:paraId="79F5550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CAB7D5F" w14:textId="5CBFCA3E" w:rsidR="00B65B08" w:rsidRPr="0057755B" w:rsidRDefault="002146C9" w:rsidP="004C77D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 w:rsidR="0057755B" w:rsidRPr="000E182F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изборни </w:t>
            </w:r>
            <w:r w:rsidR="00C73CD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на </w:t>
            </w:r>
            <w:r w:rsidR="004C77D8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модулима</w:t>
            </w:r>
            <w:r w:rsidR="00C73CD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9F1A4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Г, </w:t>
            </w:r>
            <w:r w:rsidR="009F1A44" w:rsidRPr="009F1A4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НиД </w:t>
            </w:r>
            <w:r w:rsidR="002F2A7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и </w:t>
            </w:r>
            <w:r w:rsidR="009F1A4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Х</w:t>
            </w:r>
          </w:p>
        </w:tc>
      </w:tr>
      <w:tr w:rsidR="00B65B08" w14:paraId="3B59486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3CB5A6F" w14:textId="46013972" w:rsidR="00B65B08" w:rsidRPr="0057755B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ЕСПБ:</w:t>
            </w:r>
            <w:r w:rsidR="00424158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57755B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5</w:t>
            </w:r>
          </w:p>
        </w:tc>
      </w:tr>
      <w:tr w:rsidR="00B65B08" w14:paraId="4D89939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B3AE5AA" w14:textId="719334DC" w:rsidR="00B65B08" w:rsidRPr="0057755B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sr-Cyrl-RS"/>
              </w:rPr>
            </w:pPr>
            <w:r w:rsidRPr="0057755B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 w:rsidR="0057755B" w:rsidRPr="0057755B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нема </w:t>
            </w:r>
          </w:p>
        </w:tc>
      </w:tr>
      <w:tr w:rsidR="00B65B08" w14:paraId="328F2F4F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1EF9977" w14:textId="2E048D2D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43C9C12C" w14:textId="6E17AB14" w:rsidR="000E182F" w:rsidRDefault="00C73CDD" w:rsidP="000E182F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Стиц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ање</w:t>
            </w:r>
            <w:r w:rsidR="000E182F" w:rsidRPr="000E182F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основних знања о процесима у</w:t>
            </w:r>
            <w:r w:rsidR="002F2A74">
              <w:rPr>
                <w:rFonts w:ascii="Times New Roman" w:eastAsia="Times New Roman" w:hAnsi="Times New Roman"/>
                <w:sz w:val="20"/>
                <w:szCs w:val="20"/>
              </w:rPr>
              <w:t>паривања х</w:t>
            </w:r>
            <w:r w:rsidR="002F2A7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р</w:t>
            </w:r>
            <w:r w:rsidR="000E182F">
              <w:rPr>
                <w:rFonts w:ascii="Times New Roman" w:eastAsia="Times New Roman" w:hAnsi="Times New Roman"/>
                <w:sz w:val="20"/>
                <w:szCs w:val="20"/>
              </w:rPr>
              <w:t>ане и пића</w:t>
            </w:r>
            <w:r w:rsidR="002F2A7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помоћ</w:t>
            </w:r>
            <w:r w:rsidR="00B54CD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у</w:t>
            </w:r>
            <w:r w:rsidR="002F2A7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теоријских</w:t>
            </w:r>
            <w:r w:rsidR="000E182F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и практичних начела. </w:t>
            </w:r>
          </w:p>
          <w:p w14:paraId="2A87B09D" w14:textId="0E70E417" w:rsidR="00B65B08" w:rsidRPr="002F2A74" w:rsidRDefault="000E182F" w:rsidP="00B54CD4">
            <w:pPr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sr-Cyrl-RS"/>
              </w:rPr>
            </w:pPr>
            <w:r w:rsidRPr="000E182F">
              <w:rPr>
                <w:rFonts w:ascii="Times New Roman" w:eastAsia="Times New Roman" w:hAnsi="Times New Roman"/>
                <w:sz w:val="20"/>
                <w:szCs w:val="20"/>
              </w:rPr>
              <w:t xml:space="preserve">Едуковање студената о важности познавања упаривања хране и пића и </w:t>
            </w:r>
            <w:r w:rsidR="002F2A7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њихов</w:t>
            </w:r>
            <w:r w:rsidR="00B54CD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а примена</w:t>
            </w:r>
            <w:r w:rsidR="002F2A7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у пословању угоститељског објекта. </w:t>
            </w:r>
          </w:p>
        </w:tc>
      </w:tr>
      <w:tr w:rsidR="00B65B08" w14:paraId="10B93E4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A16ACFC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03669044" w14:textId="761A64B0" w:rsidR="00B65B08" w:rsidRPr="00CA7ADA" w:rsidRDefault="00E450A4" w:rsidP="00E450A4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 заврш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етку</w:t>
            </w:r>
            <w:r w:rsidR="002146C9" w:rsidRPr="000E182F">
              <w:rPr>
                <w:rFonts w:ascii="Times New Roman" w:eastAsia="Times New Roman" w:hAnsi="Times New Roman"/>
                <w:sz w:val="20"/>
                <w:szCs w:val="20"/>
              </w:rPr>
              <w:t xml:space="preserve"> овог ку</w:t>
            </w:r>
            <w:r w:rsidR="000E182F" w:rsidRPr="000E182F">
              <w:rPr>
                <w:rFonts w:ascii="Times New Roman" w:eastAsia="Times New Roman" w:hAnsi="Times New Roman"/>
                <w:sz w:val="20"/>
                <w:szCs w:val="20"/>
              </w:rPr>
              <w:t>рса студент ће бити у стању да</w:t>
            </w:r>
            <w:r w:rsidR="002F2A7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дентификује  компоненте</w:t>
            </w:r>
            <w:r w:rsidR="000E182F" w:rsidRPr="000E182F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хране и пи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ћа које су значајне у хармонизацији</w:t>
            </w:r>
            <w:r w:rsidR="000E182F" w:rsidRPr="000E182F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.</w:t>
            </w:r>
            <w:r w:rsidR="00CA7AD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0E182F" w:rsidRPr="000E182F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Демонстрира знање о сензорним променанама </w:t>
            </w:r>
            <w:r w:rsidR="00B54CD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приликом упаривања </w:t>
            </w:r>
            <w:r w:rsidR="000E182F" w:rsidRPr="000E182F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хране и пића.</w:t>
            </w:r>
            <w:r w:rsidR="00CA7AD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0E182F" w:rsidRPr="000E182F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Примењује стечено знање у циљу постизања бољег квалитета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услуге</w:t>
            </w:r>
            <w:r w:rsidR="000E182F" w:rsidRPr="000E182F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и дожиљаја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госта у угоститељском објекту.</w:t>
            </w:r>
            <w:r w:rsidR="00CA7AD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Успешно комуницира</w:t>
            </w:r>
            <w:r w:rsidR="000E182F" w:rsidRPr="000E182F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са с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тр</w:t>
            </w:r>
            <w:r w:rsidR="00B54CD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учњацима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из исте или сродне</w:t>
            </w:r>
            <w:r w:rsidR="000E182F" w:rsidRPr="000E182F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области.</w:t>
            </w:r>
          </w:p>
        </w:tc>
      </w:tr>
      <w:tr w:rsidR="00B65B08" w14:paraId="56EDD33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D97A8ED" w14:textId="21010508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2E38523B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Теоријска настава</w:t>
            </w:r>
          </w:p>
          <w:p w14:paraId="58A1A177" w14:textId="3EE52A8D" w:rsidR="00CA7ADA" w:rsidRDefault="00E450A4" w:rsidP="00CA7ADA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Начела </w:t>
            </w:r>
            <w:r w:rsidR="000E182F" w:rsidRPr="00CA7AD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усклађивања хране и пића. </w:t>
            </w:r>
          </w:p>
          <w:p w14:paraId="28F4804A" w14:textId="46EA55F9" w:rsidR="00B54CD4" w:rsidRPr="00CA7ADA" w:rsidRDefault="00B54CD4" w:rsidP="00CA7ADA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Сензорска анализа у хармонизацији хране и пића. </w:t>
            </w:r>
          </w:p>
          <w:p w14:paraId="07ACA73D" w14:textId="1E23E101" w:rsidR="00CA7ADA" w:rsidRPr="00CA7ADA" w:rsidRDefault="000E182F" w:rsidP="0023107C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CA7AD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Основе укуса.  Гастрономски идентитет, утицај култ</w:t>
            </w:r>
            <w:r w:rsidR="00E450A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уре и средине на преовладајуће </w:t>
            </w:r>
            <w:r w:rsidRPr="00CA7AD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е</w:t>
            </w:r>
            <w:r w:rsidR="00E450A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л</w:t>
            </w:r>
            <w:r w:rsidRPr="00CA7AD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менте, текстуру и укусе хране и пића. </w:t>
            </w:r>
          </w:p>
          <w:p w14:paraId="31EA75D1" w14:textId="00C54198" w:rsidR="00CA7ADA" w:rsidRPr="00CA7ADA" w:rsidRDefault="000E182F" w:rsidP="00CE243A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CA7AD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Утицај укуса и састава пића на укус хране. Утицај укуса  и састава хране на укус пића. </w:t>
            </w:r>
          </w:p>
          <w:p w14:paraId="1C25D75A" w14:textId="77777777" w:rsidR="00CA7ADA" w:rsidRPr="00CA7ADA" w:rsidRDefault="000E182F" w:rsidP="00CA7ADA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CA7AD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Карактеристичне текстуре хране и пића. </w:t>
            </w:r>
          </w:p>
          <w:p w14:paraId="38398AE8" w14:textId="28010219" w:rsidR="00CA7ADA" w:rsidRPr="00CA7ADA" w:rsidRDefault="000E182F" w:rsidP="00F5114B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CA7AD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Утицај зачина. Интезитет мириса и постојност у усној дупљи. </w:t>
            </w:r>
          </w:p>
          <w:p w14:paraId="732BA0C6" w14:textId="4BF6476B" w:rsidR="00CA7ADA" w:rsidRPr="00CA7ADA" w:rsidRDefault="000E182F" w:rsidP="00006FDF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CA7AD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Упаривање хране и пића са различитим врстама јела. Планирање менија и његова усклађеност са пићем. </w:t>
            </w:r>
          </w:p>
          <w:p w14:paraId="03896A15" w14:textId="6BC3C9E2" w:rsidR="000E182F" w:rsidRPr="00CA7ADA" w:rsidRDefault="000E182F" w:rsidP="00CA7ADA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CA7AD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Икуство госта, производ, услуга и иновативност у понуди.</w:t>
            </w:r>
          </w:p>
          <w:p w14:paraId="69EBFC52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Практична настава </w:t>
            </w:r>
          </w:p>
          <w:p w14:paraId="45869423" w14:textId="2B06475F" w:rsidR="000E182F" w:rsidRPr="000E182F" w:rsidRDefault="000E182F" w:rsidP="00E450A4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Практичне вежбе су уско везане за наставне јединице које се реализују на теоријској настави. Акценат је на </w:t>
            </w:r>
            <w:r w:rsidR="00E450A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практичној 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примени сензорске анализе у хармонизацији хране и пића. На </w:t>
            </w:r>
            <w:r w:rsidR="00C73CD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настави </w:t>
            </w:r>
            <w:r w:rsidR="00E450A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ће </w:t>
            </w:r>
            <w:r w:rsidR="00B54CD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прво сагледати појединачне каратеристике одређене хране и пића, након тога ће се приступити њиховој хармонизацији. Прво ће</w:t>
            </w:r>
            <w:r w:rsidR="00C82400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се хармонизовати</w:t>
            </w:r>
            <w:r w:rsidR="00B54CD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храна и вино, након тога ће се приступити упаривању: хране и жестоких алкохолних пића, хране и пива, хране и барских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м</w:t>
            </w:r>
            <w:r w:rsidR="00B54CD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ешавина, хране и чајева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. </w:t>
            </w:r>
          </w:p>
        </w:tc>
      </w:tr>
      <w:tr w:rsidR="00B65B08" w14:paraId="45BC150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CCBB56C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 w14:paraId="1957F222" w14:textId="3414C007" w:rsidR="004C77D8" w:rsidRPr="004C77D8" w:rsidRDefault="004C77D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Основна литература:</w:t>
            </w:r>
          </w:p>
          <w:p w14:paraId="2BEE2F17" w14:textId="77777777" w:rsidR="004C77D8" w:rsidRPr="004C77D8" w:rsidRDefault="0057755B" w:rsidP="00CA7ADA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  <w:lang w:val="sr-Latn-RS" w:eastAsia="sr-Latn-CS"/>
              </w:rPr>
            </w:pPr>
            <w:r w:rsidRPr="00CA7ADA">
              <w:rPr>
                <w:rFonts w:ascii="Times New Roman" w:eastAsia="Times New Roman" w:hAnsi="Times New Roman"/>
                <w:bCs/>
                <w:sz w:val="20"/>
                <w:szCs w:val="20"/>
                <w:lang w:val="sr-Latn-RS" w:eastAsia="sr-Latn-CS"/>
              </w:rPr>
              <w:t>Harinngton  R.  Food and Wine Pairing. Hoboken, N.J. : Wiley 2008.</w:t>
            </w:r>
            <w:r w:rsidR="00C73CDD">
              <w:rPr>
                <w:rFonts w:ascii="Times New Roman" w:eastAsia="Times New Roman" w:hAnsi="Times New Roman"/>
                <w:bCs/>
                <w:sz w:val="20"/>
                <w:szCs w:val="20"/>
                <w:lang w:val="sr-Cyrl-RS" w:eastAsia="sr-Latn-CS"/>
              </w:rPr>
              <w:t xml:space="preserve"> </w:t>
            </w:r>
          </w:p>
          <w:p w14:paraId="430C01E7" w14:textId="77777777" w:rsidR="004C77D8" w:rsidRPr="004C77D8" w:rsidRDefault="004C77D8" w:rsidP="00CA7ADA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  <w:lang w:val="sr-Latn-RS" w:eastAsia="sr-Latn-CS"/>
              </w:rPr>
            </w:pPr>
            <w:r w:rsidRPr="00CA7ADA">
              <w:rPr>
                <w:rFonts w:ascii="Times New Roman" w:eastAsia="Times New Roman" w:hAnsi="Times New Roman"/>
                <w:bCs/>
                <w:sz w:val="20"/>
                <w:szCs w:val="20"/>
                <w:lang w:val="sr-Cyrl-RS" w:eastAsia="sr-Latn-CS"/>
              </w:rPr>
              <w:t xml:space="preserve">Гагић Сњежана: Слагање хране и пића, Графопласт, 2019. </w:t>
            </w:r>
          </w:p>
          <w:p w14:paraId="0021F50A" w14:textId="3EB1D056" w:rsidR="0057755B" w:rsidRPr="004C77D8" w:rsidRDefault="004C77D8" w:rsidP="00CA7ADA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  <w:lang w:val="sr-Latn-RS" w:eastAsia="sr-Latn-CS"/>
              </w:rPr>
            </w:pPr>
            <w:r w:rsidRPr="00CA7ADA">
              <w:rPr>
                <w:rFonts w:ascii="Times New Roman" w:eastAsia="Times New Roman" w:hAnsi="Times New Roman"/>
                <w:bCs/>
                <w:sz w:val="20"/>
                <w:szCs w:val="20"/>
                <w:lang w:val="sr-Cyrl-RS" w:eastAsia="sr-Latn-CS"/>
              </w:rPr>
              <w:t>Јованка Попов Раљић:Сензорна анализа хране и пића, ПМФ, УНС 2013.</w:t>
            </w:r>
          </w:p>
          <w:p w14:paraId="74205D3D" w14:textId="0F853F57" w:rsidR="004C77D8" w:rsidRPr="004C77D8" w:rsidRDefault="004C77D8" w:rsidP="004C77D8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6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4C77D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RS" w:eastAsia="sr-Latn-CS"/>
              </w:rPr>
              <w:t>Помоћна литература:</w:t>
            </w:r>
          </w:p>
          <w:p w14:paraId="31C22D24" w14:textId="4920A1A2" w:rsidR="0057755B" w:rsidRPr="00CA7ADA" w:rsidRDefault="0057755B" w:rsidP="00CA7ADA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  <w:lang w:val="sr-Latn-RS" w:eastAsia="sr-Latn-CS"/>
              </w:rPr>
            </w:pPr>
            <w:r w:rsidRPr="00CA7ADA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>Daniel B</w:t>
            </w:r>
            <w:r w:rsidRPr="00CA7ADA">
              <w:rPr>
                <w:rFonts w:ascii="Times New Roman" w:eastAsia="Times New Roman" w:hAnsi="Times New Roman"/>
                <w:bCs/>
                <w:sz w:val="20"/>
                <w:szCs w:val="20"/>
                <w:lang w:val="sr-Latn-RS" w:eastAsia="sr-Latn-CS"/>
              </w:rPr>
              <w:t xml:space="preserve">., </w:t>
            </w:r>
            <w:r w:rsidRPr="00CA7ADA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>Bjergso</w:t>
            </w:r>
            <w:r w:rsidRPr="00CA7ADA">
              <w:rPr>
                <w:rFonts w:ascii="Times New Roman" w:eastAsia="Times New Roman" w:hAnsi="Times New Roman"/>
                <w:bCs/>
                <w:sz w:val="20"/>
                <w:szCs w:val="20"/>
                <w:lang w:val="sr-Latn-RS" w:eastAsia="sr-Latn-CS"/>
              </w:rPr>
              <w:t xml:space="preserve"> J., Food and Beer. Publishers Weekly 2016. </w:t>
            </w:r>
          </w:p>
          <w:p w14:paraId="014A93E0" w14:textId="737ACD3D" w:rsidR="0057755B" w:rsidRPr="00CA7ADA" w:rsidRDefault="0057755B" w:rsidP="00CA7ADA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  <w:lang w:val="sr-Latn-RS" w:eastAsia="sr-Latn-CS"/>
              </w:rPr>
            </w:pPr>
            <w:r w:rsidRPr="00CA7ADA">
              <w:rPr>
                <w:rFonts w:ascii="Times New Roman" w:eastAsia="Times New Roman" w:hAnsi="Times New Roman"/>
                <w:bCs/>
                <w:sz w:val="20"/>
                <w:szCs w:val="20"/>
                <w:lang w:val="sr-Latn-RS" w:eastAsia="sr-Latn-CS"/>
              </w:rPr>
              <w:t>Wine Classification Systems and Methods of Pairing Wines and Foods 2016.</w:t>
            </w:r>
            <w:r w:rsidR="00C73CDD">
              <w:rPr>
                <w:rFonts w:ascii="Times New Roman" w:eastAsia="Times New Roman" w:hAnsi="Times New Roman"/>
                <w:bCs/>
                <w:sz w:val="20"/>
                <w:szCs w:val="20"/>
                <w:lang w:val="sr-Cyrl-RS" w:eastAsia="sr-Latn-CS"/>
              </w:rPr>
              <w:t xml:space="preserve"> </w:t>
            </w:r>
          </w:p>
          <w:p w14:paraId="40DBA7AB" w14:textId="2C13178A" w:rsidR="000E182F" w:rsidRPr="004C77D8" w:rsidRDefault="0057755B" w:rsidP="004C77D8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  <w:lang w:val="sr-Cyrl-RS" w:eastAsia="sr-Latn-CS"/>
              </w:rPr>
            </w:pPr>
            <w:r w:rsidRPr="00CA7ADA">
              <w:rPr>
                <w:rFonts w:ascii="Times New Roman" w:eastAsia="Times New Roman" w:hAnsi="Times New Roman"/>
                <w:bCs/>
                <w:sz w:val="20"/>
                <w:szCs w:val="20"/>
                <w:lang w:val="sr-Latn-RS" w:eastAsia="sr-Latn-CS"/>
              </w:rPr>
              <w:t>Lavin T., FOOD and  DRINK. Conde Nast Publications, Inc. 2016.</w:t>
            </w:r>
            <w:r w:rsidR="00C73CDD">
              <w:rPr>
                <w:rFonts w:ascii="Times New Roman" w:eastAsia="Times New Roman" w:hAnsi="Times New Roman"/>
                <w:bCs/>
                <w:sz w:val="20"/>
                <w:szCs w:val="20"/>
                <w:lang w:val="sr-Cyrl-RS" w:eastAsia="sr-Latn-CS"/>
              </w:rPr>
              <w:t xml:space="preserve"> </w:t>
            </w:r>
          </w:p>
        </w:tc>
      </w:tr>
      <w:tr w:rsidR="00B65B08" w14:paraId="6FCD29D2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ECB1550" w14:textId="6C086FE4" w:rsidR="00707FDC" w:rsidRPr="0057755B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</w:t>
            </w:r>
            <w:r w:rsidR="0057755B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:</w:t>
            </w:r>
            <w:r w:rsidR="0057755B" w:rsidRPr="0057755B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4</w:t>
            </w:r>
          </w:p>
        </w:tc>
        <w:tc>
          <w:tcPr>
            <w:tcW w:w="3135" w:type="dxa"/>
            <w:gridSpan w:val="2"/>
          </w:tcPr>
          <w:p w14:paraId="6FFD6937" w14:textId="1D0B8F69" w:rsidR="00707FDC" w:rsidRPr="0057755B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Теоријска </w:t>
            </w:r>
            <w:r w:rsidRPr="00CA7ADA"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настава:</w:t>
            </w:r>
            <w:r w:rsidR="0057755B" w:rsidRPr="00CA7ADA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 2</w:t>
            </w:r>
          </w:p>
        </w:tc>
        <w:tc>
          <w:tcPr>
            <w:tcW w:w="3495" w:type="dxa"/>
            <w:gridSpan w:val="2"/>
          </w:tcPr>
          <w:p w14:paraId="67BA43F0" w14:textId="48B149BF" w:rsidR="00707FDC" w:rsidRPr="0057755B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  <w:r w:rsidR="0057755B" w:rsidRPr="0057755B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2</w:t>
            </w:r>
          </w:p>
        </w:tc>
      </w:tr>
      <w:tr w:rsidR="00B65B08" w14:paraId="19EDD23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CCA631D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6D66C058" w14:textId="744BE54D" w:rsidR="00B65B08" w:rsidRPr="00CA7ADA" w:rsidRDefault="0057755B" w:rsidP="00CA7ADA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0E182F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Монолошка метода, дијалошка метода, илустративно-демонстративна, практичне вежбе </w:t>
            </w:r>
            <w:r w:rsidR="000E182F" w:rsidRPr="000E182F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на тему хармонизације хране и пића које се базирају на сензорским начелима. </w:t>
            </w:r>
          </w:p>
        </w:tc>
      </w:tr>
      <w:tr w:rsidR="00B65B08" w14:paraId="1AC8070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3A5CD76" w14:textId="0744736B" w:rsidR="00B65B08" w:rsidRPr="000E182F" w:rsidRDefault="002146C9" w:rsidP="000E182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  <w:r w:rsidR="000E182F"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B65B08" w14:paraId="3C29041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6C2653F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6AB2E339" w14:textId="1110C7C4" w:rsidR="00B65B08" w:rsidRDefault="0057755B" w:rsidP="0057755B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55 </w:t>
            </w:r>
            <w:r w:rsidR="002146C9">
              <w:rPr>
                <w:rFonts w:ascii="Times New Roman" w:eastAsia="Times New Roman" w:hAnsi="Times New Roman"/>
                <w:sz w:val="20"/>
                <w:szCs w:val="20"/>
              </w:rPr>
              <w:t>поена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BC3EA88" w14:textId="4BCC7488" w:rsidR="00B65B08" w:rsidRDefault="002146C9" w:rsidP="0057755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60941AA" w14:textId="7AF4E87C" w:rsidR="00B65B08" w:rsidRPr="0057755B" w:rsidRDefault="0057755B" w:rsidP="0057755B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45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поена</w:t>
            </w:r>
          </w:p>
        </w:tc>
      </w:tr>
      <w:tr w:rsidR="00B65B08" w14:paraId="08CD025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C8E4DA2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4A44F593" w14:textId="77777777" w:rsidR="00B65B08" w:rsidRPr="0057755B" w:rsidRDefault="002146C9" w:rsidP="0057755B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755B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28DEB4F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989068C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14:paraId="6FD07A0E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BDEFF59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74F6C0F6" w14:textId="77777777" w:rsidR="00B65B08" w:rsidRPr="0057755B" w:rsidRDefault="002146C9" w:rsidP="0057755B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755B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9559015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2855311" w14:textId="7D9F666F" w:rsidR="00B65B08" w:rsidRPr="0057755B" w:rsidRDefault="0057755B" w:rsidP="0057755B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57755B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45</w:t>
            </w:r>
          </w:p>
        </w:tc>
      </w:tr>
      <w:tr w:rsidR="00B65B08" w14:paraId="5BF1A29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BE764D9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671492C0" w14:textId="77777777" w:rsidR="00B65B08" w:rsidRPr="0057755B" w:rsidRDefault="002146C9" w:rsidP="0057755B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755B">
              <w:rPr>
                <w:rFonts w:ascii="Times New Roman" w:eastAsia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B4EB940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36259C80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14:paraId="2005DCB9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FF6FDED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семинар-и</w:t>
            </w:r>
          </w:p>
        </w:tc>
        <w:tc>
          <w:tcPr>
            <w:tcW w:w="1960" w:type="dxa"/>
            <w:vAlign w:val="center"/>
          </w:tcPr>
          <w:p w14:paraId="21785819" w14:textId="77777777" w:rsidR="00B65B08" w:rsidRPr="0057755B" w:rsidRDefault="002146C9" w:rsidP="0057755B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755B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0D8793F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2BB02846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14:paraId="1867BAC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BF17023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Начин провере знања могу бити различити наведено  у табели су само неке опције: (писмени испити, усмени испт, презентација пројекта, семинари итд......</w:t>
            </w:r>
          </w:p>
        </w:tc>
      </w:tr>
    </w:tbl>
    <w:p w14:paraId="7B137110" w14:textId="77777777" w:rsidR="00B65B08" w:rsidRDefault="00B65B08"/>
    <w:sectPr w:rsidR="00B65B08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12843"/>
    <w:multiLevelType w:val="hybridMultilevel"/>
    <w:tmpl w:val="99446718"/>
    <w:lvl w:ilvl="0" w:tplc="3B9EA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8F71A7"/>
    <w:multiLevelType w:val="hybridMultilevel"/>
    <w:tmpl w:val="BAB2E4DC"/>
    <w:lvl w:ilvl="0" w:tplc="5532CE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485B77"/>
    <w:multiLevelType w:val="hybridMultilevel"/>
    <w:tmpl w:val="37C4AA06"/>
    <w:lvl w:ilvl="0" w:tplc="8CF4DA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E52748"/>
    <w:multiLevelType w:val="hybridMultilevel"/>
    <w:tmpl w:val="3C8E81F6"/>
    <w:lvl w:ilvl="0" w:tplc="5532CE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4170264">
    <w:abstractNumId w:val="2"/>
  </w:num>
  <w:num w:numId="2" w16cid:durableId="1822457201">
    <w:abstractNumId w:val="0"/>
  </w:num>
  <w:num w:numId="3" w16cid:durableId="1150949087">
    <w:abstractNumId w:val="1"/>
  </w:num>
  <w:num w:numId="4" w16cid:durableId="17284531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B08"/>
    <w:rsid w:val="000E182F"/>
    <w:rsid w:val="0011040D"/>
    <w:rsid w:val="002146C9"/>
    <w:rsid w:val="002217AC"/>
    <w:rsid w:val="002F2A74"/>
    <w:rsid w:val="00341CA0"/>
    <w:rsid w:val="00424158"/>
    <w:rsid w:val="004C3014"/>
    <w:rsid w:val="004C77D8"/>
    <w:rsid w:val="0057755B"/>
    <w:rsid w:val="00707FDC"/>
    <w:rsid w:val="009F1A44"/>
    <w:rsid w:val="00A21464"/>
    <w:rsid w:val="00B54CD4"/>
    <w:rsid w:val="00B65B08"/>
    <w:rsid w:val="00C73CDD"/>
    <w:rsid w:val="00C82400"/>
    <w:rsid w:val="00CA7ADA"/>
    <w:rsid w:val="00D608A3"/>
    <w:rsid w:val="00DD3B84"/>
    <w:rsid w:val="00E450A4"/>
    <w:rsid w:val="00E67062"/>
    <w:rsid w:val="00E71D9E"/>
    <w:rsid w:val="00F1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1BCD1C2"/>
  <w15:docId w15:val="{01DC1187-7D26-4E8F-AFED-2F9A46375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2217A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217AC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4C30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../../Standard%209/Tabela%209.1a%20-%20Knjiga%20nastavnika/Vladimir%20Pus&#780;kas&#780;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Maja%20Banjac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suJMlMwmVR1i1X1F5yzQ9CHQnw==">AMUW2mWwLItdMCJSbbC1E7PZ5+1scOCd85CWOXK4EloZdoqKHZaTzVSBnLIER/5GwobmORvyt9O7gm+YurDNjm3r2zwbQ3FYL79etZkLfNQp6Tu+VzAn5Po=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cp:lastPrinted>2023-04-28T09:25:00Z</cp:lastPrinted>
  <dcterms:created xsi:type="dcterms:W3CDTF">2023-11-14T20:54:00Z</dcterms:created>
  <dcterms:modified xsi:type="dcterms:W3CDTF">2023-11-14T20:54:00Z</dcterms:modified>
</cp:coreProperties>
</file>