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554" w:rsidRDefault="0087655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10350" w:type="dxa"/>
        <w:tblInd w:w="-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96"/>
        <w:gridCol w:w="894"/>
        <w:gridCol w:w="188"/>
        <w:gridCol w:w="498"/>
        <w:gridCol w:w="1018"/>
        <w:gridCol w:w="822"/>
        <w:gridCol w:w="282"/>
        <w:gridCol w:w="439"/>
        <w:gridCol w:w="523"/>
        <w:gridCol w:w="438"/>
        <w:gridCol w:w="569"/>
        <w:gridCol w:w="920"/>
        <w:gridCol w:w="1330"/>
        <w:gridCol w:w="1613"/>
      </w:tblGrid>
      <w:tr w:rsidR="00876554">
        <w:trPr>
          <w:cantSplit/>
          <w:trHeight w:val="107"/>
          <w:tblHeader/>
        </w:trPr>
        <w:tc>
          <w:tcPr>
            <w:tcW w:w="4518" w:type="dxa"/>
            <w:gridSpan w:val="8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Име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презиме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5832" w:type="dxa"/>
            <w:gridSpan w:val="7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Александра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С.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Драгин</w:t>
            </w:r>
            <w:proofErr w:type="spellEnd"/>
          </w:p>
        </w:tc>
      </w:tr>
      <w:tr w:rsidR="00876554">
        <w:trPr>
          <w:cantSplit/>
          <w:trHeight w:val="53"/>
          <w:tblHeader/>
        </w:trPr>
        <w:tc>
          <w:tcPr>
            <w:tcW w:w="4518" w:type="dxa"/>
            <w:gridSpan w:val="8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Звање</w:t>
            </w:r>
            <w:proofErr w:type="spellEnd"/>
          </w:p>
        </w:tc>
        <w:tc>
          <w:tcPr>
            <w:tcW w:w="5832" w:type="dxa"/>
            <w:gridSpan w:val="7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редовни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професор</w:t>
            </w:r>
            <w:proofErr w:type="spellEnd"/>
          </w:p>
        </w:tc>
      </w:tr>
      <w:tr w:rsidR="00876554">
        <w:trPr>
          <w:cantSplit/>
          <w:trHeight w:val="440"/>
          <w:tblHeader/>
        </w:trPr>
        <w:tc>
          <w:tcPr>
            <w:tcW w:w="4518" w:type="dxa"/>
            <w:gridSpan w:val="8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институције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у 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којој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наставник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ради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непуним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радним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временом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када</w:t>
            </w:r>
            <w:proofErr w:type="spellEnd"/>
          </w:p>
        </w:tc>
        <w:tc>
          <w:tcPr>
            <w:tcW w:w="5832" w:type="dxa"/>
            <w:gridSpan w:val="7"/>
            <w:vAlign w:val="center"/>
          </w:tcPr>
          <w:p w:rsidR="00876554" w:rsidRDefault="00B72690" w:rsidP="004F7A12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факултет</w:t>
            </w:r>
            <w:proofErr w:type="spellEnd"/>
            <w:r w:rsidR="004F7A12">
              <w:rPr>
                <w:rFonts w:ascii="Times New Roman" w:eastAsia="Times New Roman" w:hAnsi="Times New Roman"/>
                <w:sz w:val="18"/>
                <w:szCs w:val="18"/>
              </w:rPr>
              <w:t xml:space="preserve"> (УНС)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01.12.2005.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је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запослена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ПМФ-у, а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01.10.2018.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са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пуним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радним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временом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ПМФ-у.</w:t>
            </w:r>
          </w:p>
        </w:tc>
      </w:tr>
      <w:tr w:rsidR="00876554">
        <w:trPr>
          <w:cantSplit/>
          <w:trHeight w:val="98"/>
          <w:tblHeader/>
        </w:trPr>
        <w:tc>
          <w:tcPr>
            <w:tcW w:w="4518" w:type="dxa"/>
            <w:gridSpan w:val="8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уметничка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област</w:t>
            </w:r>
            <w:proofErr w:type="spellEnd"/>
          </w:p>
        </w:tc>
        <w:tc>
          <w:tcPr>
            <w:tcW w:w="5832" w:type="dxa"/>
            <w:gridSpan w:val="7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</w:tr>
      <w:tr w:rsidR="00876554">
        <w:trPr>
          <w:cantSplit/>
          <w:trHeight w:val="42"/>
          <w:tblHeader/>
        </w:trPr>
        <w:tc>
          <w:tcPr>
            <w:tcW w:w="10350" w:type="dxa"/>
            <w:gridSpan w:val="15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Академска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каријера</w:t>
            </w:r>
            <w:proofErr w:type="spellEnd"/>
          </w:p>
        </w:tc>
      </w:tr>
      <w:tr w:rsidR="00876554">
        <w:trPr>
          <w:cantSplit/>
          <w:trHeight w:val="62"/>
          <w:tblHeader/>
        </w:trPr>
        <w:tc>
          <w:tcPr>
            <w:tcW w:w="2396" w:type="dxa"/>
            <w:gridSpan w:val="5"/>
            <w:vAlign w:val="center"/>
          </w:tcPr>
          <w:p w:rsidR="00876554" w:rsidRDefault="00876554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018" w:type="dxa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Година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066" w:type="dxa"/>
            <w:gridSpan w:val="4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Институција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927" w:type="dxa"/>
            <w:gridSpan w:val="3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област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943" w:type="dxa"/>
            <w:gridSpan w:val="2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Ужа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научна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област</w:t>
            </w:r>
            <w:proofErr w:type="spellEnd"/>
          </w:p>
        </w:tc>
      </w:tr>
      <w:tr w:rsidR="00876554">
        <w:trPr>
          <w:cantSplit/>
          <w:trHeight w:val="98"/>
          <w:tblHeader/>
        </w:trPr>
        <w:tc>
          <w:tcPr>
            <w:tcW w:w="2396" w:type="dxa"/>
            <w:gridSpan w:val="5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Избор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звање</w:t>
            </w:r>
            <w:proofErr w:type="spellEnd"/>
          </w:p>
        </w:tc>
        <w:tc>
          <w:tcPr>
            <w:tcW w:w="1018" w:type="dxa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2018.</w:t>
            </w:r>
          </w:p>
        </w:tc>
        <w:tc>
          <w:tcPr>
            <w:tcW w:w="2066" w:type="dxa"/>
            <w:gridSpan w:val="4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</w:t>
            </w:r>
          </w:p>
        </w:tc>
        <w:tc>
          <w:tcPr>
            <w:tcW w:w="1927" w:type="dxa"/>
            <w:gridSpan w:val="3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  <w:tc>
          <w:tcPr>
            <w:tcW w:w="2943" w:type="dxa"/>
            <w:gridSpan w:val="2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</w:tr>
      <w:tr w:rsidR="00876554">
        <w:trPr>
          <w:cantSplit/>
          <w:trHeight w:val="42"/>
          <w:tblHeader/>
        </w:trPr>
        <w:tc>
          <w:tcPr>
            <w:tcW w:w="2396" w:type="dxa"/>
            <w:gridSpan w:val="5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Докторат</w:t>
            </w:r>
            <w:proofErr w:type="spellEnd"/>
          </w:p>
        </w:tc>
        <w:tc>
          <w:tcPr>
            <w:tcW w:w="1018" w:type="dxa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2008.</w:t>
            </w:r>
          </w:p>
        </w:tc>
        <w:tc>
          <w:tcPr>
            <w:tcW w:w="2066" w:type="dxa"/>
            <w:gridSpan w:val="4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</w:t>
            </w:r>
          </w:p>
        </w:tc>
        <w:tc>
          <w:tcPr>
            <w:tcW w:w="1927" w:type="dxa"/>
            <w:gridSpan w:val="3"/>
            <w:shd w:val="clear" w:color="auto" w:fill="auto"/>
          </w:tcPr>
          <w:p w:rsidR="00876554" w:rsidRDefault="00B7269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  <w:tc>
          <w:tcPr>
            <w:tcW w:w="2943" w:type="dxa"/>
            <w:gridSpan w:val="2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</w:tr>
      <w:tr w:rsidR="00876554">
        <w:trPr>
          <w:cantSplit/>
          <w:trHeight w:val="42"/>
          <w:tblHeader/>
        </w:trPr>
        <w:tc>
          <w:tcPr>
            <w:tcW w:w="2396" w:type="dxa"/>
            <w:gridSpan w:val="5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Магистратура</w:t>
            </w:r>
            <w:proofErr w:type="spellEnd"/>
          </w:p>
        </w:tc>
        <w:tc>
          <w:tcPr>
            <w:tcW w:w="1018" w:type="dxa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2005.</w:t>
            </w:r>
          </w:p>
        </w:tc>
        <w:tc>
          <w:tcPr>
            <w:tcW w:w="2066" w:type="dxa"/>
            <w:gridSpan w:val="4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</w:t>
            </w:r>
          </w:p>
        </w:tc>
        <w:tc>
          <w:tcPr>
            <w:tcW w:w="1927" w:type="dxa"/>
            <w:gridSpan w:val="3"/>
            <w:shd w:val="clear" w:color="auto" w:fill="auto"/>
          </w:tcPr>
          <w:p w:rsidR="00876554" w:rsidRDefault="00B7269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  <w:tc>
          <w:tcPr>
            <w:tcW w:w="2943" w:type="dxa"/>
            <w:gridSpan w:val="2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</w:tr>
      <w:tr w:rsidR="00876554">
        <w:trPr>
          <w:cantSplit/>
          <w:trHeight w:val="42"/>
          <w:tblHeader/>
        </w:trPr>
        <w:tc>
          <w:tcPr>
            <w:tcW w:w="2396" w:type="dxa"/>
            <w:gridSpan w:val="5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Диплома</w:t>
            </w:r>
            <w:proofErr w:type="spellEnd"/>
          </w:p>
        </w:tc>
        <w:tc>
          <w:tcPr>
            <w:tcW w:w="1018" w:type="dxa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2002.</w:t>
            </w:r>
          </w:p>
        </w:tc>
        <w:tc>
          <w:tcPr>
            <w:tcW w:w="2066" w:type="dxa"/>
            <w:gridSpan w:val="4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ПМФ, УНС</w:t>
            </w:r>
          </w:p>
        </w:tc>
        <w:tc>
          <w:tcPr>
            <w:tcW w:w="1927" w:type="dxa"/>
            <w:gridSpan w:val="3"/>
            <w:shd w:val="clear" w:color="auto" w:fill="auto"/>
          </w:tcPr>
          <w:p w:rsidR="00876554" w:rsidRDefault="00B7269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  <w:tc>
          <w:tcPr>
            <w:tcW w:w="2943" w:type="dxa"/>
            <w:gridSpan w:val="2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</w:tr>
      <w:tr w:rsidR="00876554">
        <w:trPr>
          <w:cantSplit/>
          <w:trHeight w:val="42"/>
          <w:tblHeader/>
        </w:trPr>
        <w:tc>
          <w:tcPr>
            <w:tcW w:w="10350" w:type="dxa"/>
            <w:gridSpan w:val="15"/>
            <w:vAlign w:val="center"/>
          </w:tcPr>
          <w:p w:rsidR="00876554" w:rsidRDefault="004F7A12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Списак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које</w:t>
            </w:r>
            <w:proofErr w:type="spellEnd"/>
            <w:r w:rsidR="00B72690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B72690">
              <w:rPr>
                <w:rFonts w:ascii="Times New Roman" w:eastAsia="Times New Roman" w:hAnsi="Times New Roman"/>
                <w:b/>
                <w:sz w:val="18"/>
                <w:szCs w:val="18"/>
              </w:rPr>
              <w:t>је</w:t>
            </w:r>
            <w:proofErr w:type="spellEnd"/>
            <w:r w:rsidR="00B72690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B72690">
              <w:rPr>
                <w:rFonts w:ascii="Times New Roman" w:eastAsia="Times New Roman" w:hAnsi="Times New Roman"/>
                <w:b/>
                <w:sz w:val="18"/>
                <w:szCs w:val="18"/>
              </w:rPr>
              <w:t>наставник</w:t>
            </w:r>
            <w:proofErr w:type="spellEnd"/>
            <w:r w:rsidR="00B72690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B72690">
              <w:rPr>
                <w:rFonts w:ascii="Times New Roman" w:eastAsia="Times New Roman" w:hAnsi="Times New Roman"/>
                <w:b/>
                <w:sz w:val="18"/>
                <w:szCs w:val="18"/>
              </w:rPr>
              <w:t>акредитован</w:t>
            </w:r>
            <w:proofErr w:type="spellEnd"/>
            <w:r w:rsidR="00B72690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B72690">
              <w:rPr>
                <w:rFonts w:ascii="Times New Roman" w:eastAsia="Times New Roman" w:hAnsi="Times New Roman"/>
                <w:b/>
                <w:sz w:val="18"/>
                <w:szCs w:val="18"/>
              </w:rPr>
              <w:t>на</w:t>
            </w:r>
            <w:proofErr w:type="spellEnd"/>
            <w:r w:rsidR="00B72690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B72690">
              <w:rPr>
                <w:rFonts w:ascii="Times New Roman" w:eastAsia="Times New Roman" w:hAnsi="Times New Roman"/>
                <w:b/>
                <w:sz w:val="18"/>
                <w:szCs w:val="18"/>
              </w:rPr>
              <w:t>првом</w:t>
            </w:r>
            <w:proofErr w:type="spellEnd"/>
            <w:r w:rsidR="00B72690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B72690">
              <w:rPr>
                <w:rFonts w:ascii="Times New Roman" w:eastAsia="Times New Roman" w:hAnsi="Times New Roman"/>
                <w:b/>
                <w:sz w:val="18"/>
                <w:szCs w:val="18"/>
              </w:rPr>
              <w:t>или</w:t>
            </w:r>
            <w:proofErr w:type="spellEnd"/>
            <w:r w:rsidR="00B72690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B72690">
              <w:rPr>
                <w:rFonts w:ascii="Times New Roman" w:eastAsia="Times New Roman" w:hAnsi="Times New Roman"/>
                <w:b/>
                <w:sz w:val="18"/>
                <w:szCs w:val="18"/>
              </w:rPr>
              <w:t>другом</w:t>
            </w:r>
            <w:proofErr w:type="spellEnd"/>
            <w:r w:rsidR="00B72690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B72690">
              <w:rPr>
                <w:rFonts w:ascii="Times New Roman" w:eastAsia="Times New Roman" w:hAnsi="Times New Roman"/>
                <w:b/>
                <w:sz w:val="18"/>
                <w:szCs w:val="18"/>
              </w:rPr>
              <w:t>степену</w:t>
            </w:r>
            <w:proofErr w:type="spellEnd"/>
            <w:r w:rsidR="00B72690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B72690">
              <w:rPr>
                <w:rFonts w:ascii="Times New Roman" w:eastAsia="Times New Roman" w:hAnsi="Times New Roman"/>
                <w:b/>
                <w:sz w:val="18"/>
                <w:szCs w:val="18"/>
              </w:rPr>
              <w:t>студија</w:t>
            </w:r>
            <w:proofErr w:type="spellEnd"/>
          </w:p>
        </w:tc>
      </w:tr>
      <w:tr w:rsidR="00876554" w:rsidTr="004F7A12">
        <w:trPr>
          <w:cantSplit/>
          <w:trHeight w:val="422"/>
          <w:tblHeader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Р.Б.</w:t>
            </w:r>
          </w:p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1,2,3....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Ознака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предмета</w:t>
            </w:r>
            <w:proofErr w:type="spellEnd"/>
          </w:p>
        </w:tc>
        <w:tc>
          <w:tcPr>
            <w:tcW w:w="3059" w:type="dxa"/>
            <w:gridSpan w:val="5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предмета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    </w:t>
            </w:r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Вид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наставе</w:t>
            </w:r>
            <w:proofErr w:type="spellEnd"/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Назив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студ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програма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Врста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студија</w:t>
            </w:r>
            <w:proofErr w:type="spellEnd"/>
          </w:p>
        </w:tc>
      </w:tr>
      <w:tr w:rsidR="00876554" w:rsidTr="004F7A12">
        <w:trPr>
          <w:cantSplit/>
          <w:trHeight w:val="224"/>
          <w:tblHeader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Т108</w:t>
            </w:r>
          </w:p>
        </w:tc>
        <w:tc>
          <w:tcPr>
            <w:tcW w:w="3059" w:type="dxa"/>
            <w:gridSpan w:val="5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Култура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туризму</w:t>
            </w:r>
            <w:proofErr w:type="spellEnd"/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250" w:type="dxa"/>
            <w:gridSpan w:val="2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ind w:right="-157"/>
              <w:rPr>
                <w:rFonts w:ascii="Times New Roman" w:eastAsia="Times New Roman" w:hAnsi="Times New Roman"/>
                <w:sz w:val="18"/>
                <w:szCs w:val="18"/>
                <w:highlight w:val="yellow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Дипломирани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туризмолог</w:t>
            </w:r>
            <w:proofErr w:type="spellEnd"/>
          </w:p>
        </w:tc>
        <w:tc>
          <w:tcPr>
            <w:tcW w:w="1613" w:type="dxa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876554" w:rsidTr="004F7A12">
        <w:trPr>
          <w:cantSplit/>
          <w:trHeight w:val="206"/>
          <w:tblHeader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Т358</w:t>
            </w:r>
          </w:p>
        </w:tc>
        <w:tc>
          <w:tcPr>
            <w:tcW w:w="3059" w:type="dxa"/>
            <w:gridSpan w:val="5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Селективни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облици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туризма</w:t>
            </w:r>
            <w:proofErr w:type="spellEnd"/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250" w:type="dxa"/>
            <w:gridSpan w:val="2"/>
            <w:shd w:val="clear" w:color="auto" w:fill="auto"/>
          </w:tcPr>
          <w:p w:rsidR="00876554" w:rsidRDefault="00B72690" w:rsidP="004F7A12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Дипл</w:t>
            </w:r>
            <w:r w:rsidR="004F7A12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туризмолог</w:t>
            </w:r>
            <w:proofErr w:type="spellEnd"/>
          </w:p>
        </w:tc>
        <w:tc>
          <w:tcPr>
            <w:tcW w:w="1613" w:type="dxa"/>
            <w:shd w:val="clear" w:color="auto" w:fill="auto"/>
          </w:tcPr>
          <w:p w:rsidR="00876554" w:rsidRDefault="00B7269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876554" w:rsidTr="004F7A12">
        <w:trPr>
          <w:cantSplit/>
          <w:trHeight w:val="242"/>
          <w:tblHeader/>
        </w:trPr>
        <w:tc>
          <w:tcPr>
            <w:tcW w:w="816" w:type="dxa"/>
            <w:gridSpan w:val="2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082" w:type="dxa"/>
            <w:gridSpan w:val="2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Т334</w:t>
            </w:r>
          </w:p>
        </w:tc>
        <w:tc>
          <w:tcPr>
            <w:tcW w:w="3059" w:type="dxa"/>
            <w:gridSpan w:val="5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Наутички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туризам</w:t>
            </w:r>
            <w:proofErr w:type="spellEnd"/>
          </w:p>
        </w:tc>
        <w:tc>
          <w:tcPr>
            <w:tcW w:w="1530" w:type="dxa"/>
            <w:gridSpan w:val="3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предавања</w:t>
            </w:r>
            <w:proofErr w:type="spellEnd"/>
          </w:p>
        </w:tc>
        <w:tc>
          <w:tcPr>
            <w:tcW w:w="2250" w:type="dxa"/>
            <w:gridSpan w:val="2"/>
            <w:shd w:val="clear" w:color="auto" w:fill="auto"/>
          </w:tcPr>
          <w:p w:rsidR="00876554" w:rsidRDefault="00B72690" w:rsidP="004F7A12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Дипл</w:t>
            </w:r>
            <w:r w:rsidR="004F7A12"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туризмолог</w:t>
            </w:r>
            <w:proofErr w:type="spellEnd"/>
          </w:p>
        </w:tc>
        <w:tc>
          <w:tcPr>
            <w:tcW w:w="1613" w:type="dxa"/>
            <w:shd w:val="clear" w:color="auto" w:fill="auto"/>
          </w:tcPr>
          <w:p w:rsidR="00876554" w:rsidRDefault="00B72690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ОАС</w:t>
            </w:r>
          </w:p>
        </w:tc>
      </w:tr>
      <w:tr w:rsidR="00876554">
        <w:trPr>
          <w:cantSplit/>
          <w:trHeight w:val="179"/>
          <w:tblHeader/>
        </w:trPr>
        <w:tc>
          <w:tcPr>
            <w:tcW w:w="10350" w:type="dxa"/>
            <w:gridSpan w:val="15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Репрезентативне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референце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минимално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5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више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10)</w:t>
            </w:r>
          </w:p>
        </w:tc>
      </w:tr>
      <w:tr w:rsidR="00876554">
        <w:trPr>
          <w:cantSplit/>
          <w:trHeight w:val="427"/>
          <w:tblHeader/>
        </w:trPr>
        <w:tc>
          <w:tcPr>
            <w:tcW w:w="720" w:type="dxa"/>
            <w:vAlign w:val="center"/>
          </w:tcPr>
          <w:p w:rsidR="00876554" w:rsidRDefault="00876554">
            <w:pPr>
              <w:numPr>
                <w:ilvl w:val="0"/>
                <w:numId w:val="1"/>
              </w:numPr>
              <w:tabs>
                <w:tab w:val="left" w:pos="114"/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630" w:type="dxa"/>
            <w:gridSpan w:val="14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Драгин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, А.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(2015).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Култура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комуникација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Департман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географију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туризам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хотелијерство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Сад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(1-130)</w:t>
            </w:r>
            <w:r w:rsidR="00B56FA2">
              <w:rPr>
                <w:rFonts w:ascii="Times New Roman" w:eastAsia="Times New Roman" w:hAnsi="Times New Roman"/>
                <w:sz w:val="16"/>
                <w:szCs w:val="16"/>
              </w:rPr>
              <w:t>, ISBN</w:t>
            </w:r>
            <w:r w:rsidR="00E32EC9">
              <w:rPr>
                <w:rFonts w:ascii="Times New Roman" w:eastAsia="Times New Roman" w:hAnsi="Times New Roman"/>
                <w:sz w:val="16"/>
                <w:szCs w:val="16"/>
              </w:rPr>
              <w:t>:</w:t>
            </w:r>
            <w:r w:rsidR="00B56FA2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="00B56FA2" w:rsidRPr="00B56FA2">
              <w:rPr>
                <w:rFonts w:ascii="Times New Roman" w:eastAsia="Times New Roman" w:hAnsi="Times New Roman"/>
                <w:sz w:val="16"/>
                <w:szCs w:val="16"/>
              </w:rPr>
              <w:t>978-86-7031-347-7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уџбеник</w:t>
            </w:r>
            <w:proofErr w:type="spellEnd"/>
          </w:p>
        </w:tc>
      </w:tr>
      <w:tr w:rsidR="00876554">
        <w:trPr>
          <w:cantSplit/>
          <w:trHeight w:val="427"/>
          <w:tblHeader/>
        </w:trPr>
        <w:tc>
          <w:tcPr>
            <w:tcW w:w="720" w:type="dxa"/>
            <w:vAlign w:val="center"/>
          </w:tcPr>
          <w:p w:rsidR="00876554" w:rsidRDefault="00876554">
            <w:pPr>
              <w:numPr>
                <w:ilvl w:val="0"/>
                <w:numId w:val="1"/>
              </w:numPr>
              <w:tabs>
                <w:tab w:val="left" w:pos="114"/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630" w:type="dxa"/>
            <w:gridSpan w:val="14"/>
            <w:shd w:val="clear" w:color="auto" w:fill="auto"/>
            <w:vAlign w:val="center"/>
          </w:tcPr>
          <w:p w:rsidR="00876554" w:rsidRDefault="00B7269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Пивац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</w:rPr>
              <w:t>Т.,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Драгин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, А.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Драгићевић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В.,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Васиљевић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Ђ. (2016).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Селективни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облици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туризма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Примери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добре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праксе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свету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стање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Републици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Србији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Саду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Природно-математички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факултет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ДГТХ,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Нови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Сад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(1-331)</w:t>
            </w:r>
            <w:r w:rsidR="00B56FA2">
              <w:rPr>
                <w:rFonts w:ascii="Times New Roman" w:eastAsia="Times New Roman" w:hAnsi="Times New Roman"/>
                <w:sz w:val="16"/>
                <w:szCs w:val="16"/>
              </w:rPr>
              <w:t>, ISBN</w:t>
            </w:r>
            <w:r w:rsidR="00E32EC9">
              <w:rPr>
                <w:rFonts w:ascii="Times New Roman" w:eastAsia="Times New Roman" w:hAnsi="Times New Roman"/>
                <w:sz w:val="16"/>
                <w:szCs w:val="16"/>
              </w:rPr>
              <w:t>:</w:t>
            </w:r>
            <w:r w:rsidR="00B56FA2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="00B56FA2" w:rsidRPr="00B56FA2">
              <w:rPr>
                <w:rFonts w:ascii="Times New Roman" w:eastAsia="Times New Roman" w:hAnsi="Times New Roman"/>
                <w:sz w:val="16"/>
                <w:szCs w:val="16"/>
              </w:rPr>
              <w:t>978-86-7031-406-1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уџбеник</w:t>
            </w:r>
            <w:proofErr w:type="spellEnd"/>
          </w:p>
        </w:tc>
      </w:tr>
      <w:tr w:rsidR="00876554">
        <w:trPr>
          <w:cantSplit/>
          <w:trHeight w:val="427"/>
          <w:tblHeader/>
        </w:trPr>
        <w:tc>
          <w:tcPr>
            <w:tcW w:w="720" w:type="dxa"/>
            <w:vAlign w:val="center"/>
          </w:tcPr>
          <w:p w:rsidR="00876554" w:rsidRDefault="00876554">
            <w:pPr>
              <w:numPr>
                <w:ilvl w:val="0"/>
                <w:numId w:val="1"/>
              </w:numPr>
              <w:tabs>
                <w:tab w:val="left" w:pos="114"/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630" w:type="dxa"/>
            <w:gridSpan w:val="14"/>
            <w:shd w:val="clear" w:color="auto" w:fill="auto"/>
            <w:vAlign w:val="center"/>
          </w:tcPr>
          <w:p w:rsidR="00876554" w:rsidRDefault="00B72690" w:rsidP="00B56FA2">
            <w:pPr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Dragin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, A.S.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Majstorović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Mijatov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r w:rsidR="00B56FA2">
              <w:rPr>
                <w:rFonts w:ascii="Times New Roman" w:eastAsia="Times New Roman" w:hAnsi="Times New Roman"/>
                <w:sz w:val="16"/>
                <w:szCs w:val="16"/>
              </w:rPr>
              <w:t xml:space="preserve">M., </w:t>
            </w:r>
            <w:proofErr w:type="spellStart"/>
            <w:r w:rsidR="00B56FA2">
              <w:rPr>
                <w:rFonts w:ascii="Times New Roman" w:eastAsia="Times New Roman" w:hAnsi="Times New Roman"/>
                <w:sz w:val="16"/>
                <w:szCs w:val="16"/>
              </w:rPr>
              <w:t>Janičić</w:t>
            </w:r>
            <w:proofErr w:type="spellEnd"/>
            <w:r w:rsidR="00B56FA2">
              <w:rPr>
                <w:rFonts w:ascii="Times New Roman" w:eastAsia="Times New Roman" w:hAnsi="Times New Roman"/>
                <w:sz w:val="16"/>
                <w:szCs w:val="16"/>
              </w:rPr>
              <w:t xml:space="preserve">, B., </w:t>
            </w:r>
            <w:proofErr w:type="spellStart"/>
            <w:r w:rsidR="00B56FA2">
              <w:rPr>
                <w:rFonts w:ascii="Times New Roman" w:eastAsia="Times New Roman" w:hAnsi="Times New Roman"/>
                <w:sz w:val="16"/>
                <w:szCs w:val="16"/>
              </w:rPr>
              <w:t>Stojanović</w:t>
            </w:r>
            <w:proofErr w:type="spellEnd"/>
            <w:r w:rsidR="00B56FA2">
              <w:rPr>
                <w:rFonts w:ascii="Times New Roman" w:eastAsia="Times New Roman" w:hAnsi="Times New Roman"/>
                <w:sz w:val="16"/>
                <w:szCs w:val="16"/>
              </w:rPr>
              <w:t>, V.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(2022). Clusters of Generation Z and Travel Risks Perception: Constraining VS Push-Pull Factors. Book tittle: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The Emerald Handbook of Destination Recovery in Tourism and Hospitality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, pp. 375-395, Emerald, Bingley: ISBN: 978-1-80262-075-7 (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Epub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) </w:t>
            </w:r>
            <w:r w:rsidR="00E32EC9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М13</w:t>
            </w:r>
            <w:r w:rsidR="00E32EC9">
              <w:rPr>
                <w:rFonts w:ascii="Times New Roman" w:eastAsia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876554">
        <w:trPr>
          <w:cantSplit/>
          <w:trHeight w:val="427"/>
          <w:tblHeader/>
        </w:trPr>
        <w:tc>
          <w:tcPr>
            <w:tcW w:w="720" w:type="dxa"/>
            <w:vAlign w:val="center"/>
          </w:tcPr>
          <w:p w:rsidR="00876554" w:rsidRDefault="00876554">
            <w:pPr>
              <w:numPr>
                <w:ilvl w:val="0"/>
                <w:numId w:val="1"/>
              </w:numPr>
              <w:tabs>
                <w:tab w:val="left" w:pos="114"/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630" w:type="dxa"/>
            <w:gridSpan w:val="14"/>
            <w:shd w:val="clear" w:color="auto" w:fill="auto"/>
            <w:vAlign w:val="center"/>
          </w:tcPr>
          <w:p w:rsidR="00876554" w:rsidRDefault="00B72690">
            <w:pPr>
              <w:jc w:val="both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Dragin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, A.S.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Mijatov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M.B.,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Majstorović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N.,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Janičić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Korovljev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D. (2022). COVID-19 Pandemic and Young Tourists’ Travel Risk Perceptions. A chapter No. 95 in Stanley D.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Brunn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and Donna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Gilbreath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eds.,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COVID-19 and a World of Ad Hoc Geographies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Vol. 3, pp. 1755-1775. ISBN: 978-3-030-94349-3 (New York: Springer Cham). </w:t>
            </w:r>
            <w:r w:rsidR="00E32EC9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М13</w:t>
            </w:r>
            <w:r w:rsidR="00E32EC9">
              <w:rPr>
                <w:rFonts w:ascii="Times New Roman" w:eastAsia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876554">
        <w:trPr>
          <w:cantSplit/>
          <w:trHeight w:val="427"/>
          <w:tblHeader/>
        </w:trPr>
        <w:tc>
          <w:tcPr>
            <w:tcW w:w="720" w:type="dxa"/>
            <w:vAlign w:val="center"/>
          </w:tcPr>
          <w:p w:rsidR="00876554" w:rsidRDefault="00876554">
            <w:pPr>
              <w:numPr>
                <w:ilvl w:val="0"/>
                <w:numId w:val="1"/>
              </w:numPr>
              <w:tabs>
                <w:tab w:val="left" w:pos="114"/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630" w:type="dxa"/>
            <w:gridSpan w:val="14"/>
            <w:shd w:val="clear" w:color="auto" w:fill="auto"/>
            <w:vAlign w:val="center"/>
          </w:tcPr>
          <w:p w:rsidR="00876554" w:rsidRDefault="00B72690">
            <w:pPr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 w:rsidRPr="004F7A12">
              <w:rPr>
                <w:rFonts w:ascii="Times New Roman" w:eastAsia="Times New Roman" w:hAnsi="Times New Roman"/>
                <w:sz w:val="16"/>
                <w:szCs w:val="16"/>
                <w:lang w:val="en-GB"/>
              </w:rPr>
              <w:t>Majstorović</w:t>
            </w:r>
            <w:proofErr w:type="spellEnd"/>
            <w:r w:rsidRPr="004F7A12">
              <w:rPr>
                <w:rFonts w:ascii="Times New Roman" w:eastAsia="Times New Roman" w:hAnsi="Times New Roman"/>
                <w:sz w:val="16"/>
                <w:szCs w:val="16"/>
                <w:vertAlign w:val="superscript"/>
                <w:lang w:val="en-GB"/>
              </w:rPr>
              <w:t xml:space="preserve">, </w:t>
            </w:r>
            <w:r w:rsidRPr="004F7A12">
              <w:rPr>
                <w:rFonts w:ascii="Times New Roman" w:eastAsia="Times New Roman" w:hAnsi="Times New Roman"/>
                <w:sz w:val="16"/>
                <w:szCs w:val="16"/>
                <w:lang w:val="en-GB"/>
              </w:rPr>
              <w:t>N.,</w:t>
            </w:r>
            <w:r w:rsidRPr="004F7A12">
              <w:rPr>
                <w:rFonts w:ascii="Times New Roman" w:eastAsia="Times New Roman" w:hAnsi="Times New Roman"/>
                <w:b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4F7A12">
              <w:rPr>
                <w:rFonts w:ascii="Times New Roman" w:eastAsia="Times New Roman" w:hAnsi="Times New Roman"/>
                <w:b/>
                <w:sz w:val="16"/>
                <w:szCs w:val="16"/>
                <w:lang w:val="en-GB"/>
              </w:rPr>
              <w:t>Dragin</w:t>
            </w:r>
            <w:proofErr w:type="spellEnd"/>
            <w:r w:rsidRPr="004F7A12">
              <w:rPr>
                <w:rFonts w:ascii="Times New Roman" w:eastAsia="Times New Roman" w:hAnsi="Times New Roman"/>
                <w:b/>
                <w:sz w:val="16"/>
                <w:szCs w:val="16"/>
                <w:lang w:val="en-GB"/>
              </w:rPr>
              <w:t>, A.S.,</w:t>
            </w:r>
            <w:r w:rsidRPr="004F7A12">
              <w:rPr>
                <w:rFonts w:ascii="Times New Roman" w:eastAsia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4F7A12">
              <w:rPr>
                <w:rFonts w:ascii="Times New Roman" w:eastAsia="Times New Roman" w:hAnsi="Times New Roman"/>
                <w:sz w:val="16"/>
                <w:szCs w:val="16"/>
                <w:lang w:val="en-GB"/>
              </w:rPr>
              <w:t>Mijatov</w:t>
            </w:r>
            <w:proofErr w:type="spellEnd"/>
            <w:r w:rsidRPr="004F7A12">
              <w:rPr>
                <w:rFonts w:ascii="Times New Roman" w:eastAsia="Times New Roman" w:hAnsi="Times New Roman"/>
                <w:sz w:val="16"/>
                <w:szCs w:val="16"/>
                <w:lang w:val="en-GB"/>
              </w:rPr>
              <w:t xml:space="preserve">, M. B., </w:t>
            </w:r>
            <w:proofErr w:type="spellStart"/>
            <w:r w:rsidRPr="004F7A12">
              <w:rPr>
                <w:rFonts w:ascii="Times New Roman" w:eastAsia="Times New Roman" w:hAnsi="Times New Roman"/>
                <w:sz w:val="16"/>
                <w:szCs w:val="16"/>
                <w:lang w:val="en-GB"/>
              </w:rPr>
              <w:t>Stojanović</w:t>
            </w:r>
            <w:proofErr w:type="spellEnd"/>
            <w:r w:rsidRPr="004F7A12">
              <w:rPr>
                <w:rFonts w:ascii="Times New Roman" w:eastAsia="Times New Roman" w:hAnsi="Times New Roman"/>
                <w:sz w:val="16"/>
                <w:szCs w:val="16"/>
                <w:lang w:val="en-GB"/>
              </w:rPr>
              <w:t xml:space="preserve">, V., </w:t>
            </w:r>
            <w:proofErr w:type="spellStart"/>
            <w:r w:rsidRPr="004F7A12">
              <w:rPr>
                <w:rFonts w:ascii="Times New Roman" w:eastAsia="Times New Roman" w:hAnsi="Times New Roman"/>
                <w:sz w:val="16"/>
                <w:szCs w:val="16"/>
                <w:lang w:val="en-GB"/>
              </w:rPr>
              <w:t>Zadel</w:t>
            </w:r>
            <w:proofErr w:type="spellEnd"/>
            <w:r w:rsidRPr="004F7A12">
              <w:rPr>
                <w:rFonts w:ascii="Times New Roman" w:eastAsia="Times New Roman" w:hAnsi="Times New Roman"/>
                <w:sz w:val="16"/>
                <w:szCs w:val="16"/>
                <w:lang w:val="en-GB"/>
              </w:rPr>
              <w:t xml:space="preserve">, Z., </w:t>
            </w:r>
            <w:proofErr w:type="spellStart"/>
            <w:r w:rsidRPr="004F7A12">
              <w:rPr>
                <w:rFonts w:ascii="Times New Roman" w:eastAsia="Times New Roman" w:hAnsi="Times New Roman"/>
                <w:sz w:val="16"/>
                <w:szCs w:val="16"/>
                <w:lang w:val="en-GB"/>
              </w:rPr>
              <w:t>Zelenović</w:t>
            </w:r>
            <w:proofErr w:type="spellEnd"/>
            <w:r w:rsidRPr="004F7A12">
              <w:rPr>
                <w:rFonts w:ascii="Times New Roman" w:eastAsia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4F7A12">
              <w:rPr>
                <w:rFonts w:ascii="Times New Roman" w:eastAsia="Times New Roman" w:hAnsi="Times New Roman"/>
                <w:sz w:val="16"/>
                <w:szCs w:val="16"/>
                <w:lang w:val="en-GB"/>
              </w:rPr>
              <w:t>Vasiljević</w:t>
            </w:r>
            <w:proofErr w:type="spellEnd"/>
            <w:r w:rsidRPr="004F7A12">
              <w:rPr>
                <w:rFonts w:ascii="Times New Roman" w:eastAsia="Times New Roman" w:hAnsi="Times New Roman"/>
                <w:sz w:val="16"/>
                <w:szCs w:val="16"/>
                <w:lang w:val="en-GB"/>
              </w:rPr>
              <w:t xml:space="preserve">, T. (2021). Socio-Economic Sustainability of Cultural Tourism in Mediterranean during the Covid-19 Pandemic. </w:t>
            </w:r>
            <w:r w:rsidRPr="004F7A12">
              <w:rPr>
                <w:rFonts w:ascii="Times New Roman" w:eastAsia="Times New Roman" w:hAnsi="Times New Roman"/>
                <w:sz w:val="16"/>
                <w:szCs w:val="16"/>
              </w:rPr>
              <w:t xml:space="preserve">Edited by Piera </w:t>
            </w:r>
            <w:proofErr w:type="spellStart"/>
            <w:r w:rsidRPr="004F7A12">
              <w:rPr>
                <w:rFonts w:ascii="Times New Roman" w:eastAsia="Times New Roman" w:hAnsi="Times New Roman"/>
                <w:sz w:val="16"/>
                <w:szCs w:val="16"/>
              </w:rPr>
              <w:t>Buonincontri</w:t>
            </w:r>
            <w:proofErr w:type="spellEnd"/>
            <w:r w:rsidRPr="004F7A12">
              <w:rPr>
                <w:rFonts w:ascii="Times New Roman" w:eastAsia="Times New Roman" w:hAnsi="Times New Roman"/>
                <w:sz w:val="16"/>
                <w:szCs w:val="16"/>
              </w:rPr>
              <w:t xml:space="preserve">, Luisa </w:t>
            </w:r>
            <w:proofErr w:type="spellStart"/>
            <w:r w:rsidRPr="004F7A12">
              <w:rPr>
                <w:rFonts w:ascii="Times New Roman" w:eastAsia="Times New Roman" w:hAnsi="Times New Roman"/>
                <w:sz w:val="16"/>
                <w:szCs w:val="16"/>
              </w:rPr>
              <w:t>Errichiello</w:t>
            </w:r>
            <w:proofErr w:type="spellEnd"/>
            <w:r w:rsidRPr="004F7A12">
              <w:rPr>
                <w:rFonts w:ascii="Times New Roman" w:eastAsia="Times New Roman" w:hAnsi="Times New Roman"/>
                <w:sz w:val="16"/>
                <w:szCs w:val="16"/>
              </w:rPr>
              <w:t xml:space="preserve"> and Roberto </w:t>
            </w:r>
            <w:proofErr w:type="spellStart"/>
            <w:r w:rsidRPr="004F7A12">
              <w:rPr>
                <w:rFonts w:ascii="Times New Roman" w:eastAsia="Times New Roman" w:hAnsi="Times New Roman"/>
                <w:sz w:val="16"/>
                <w:szCs w:val="16"/>
              </w:rPr>
              <w:t>Micera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>,</w:t>
            </w:r>
            <w:r w:rsidRPr="004F7A12">
              <w:rPr>
                <w:rFonts w:ascii="Times New Roman" w:eastAsia="Times New Roman" w:hAnsi="Times New Roman"/>
                <w:sz w:val="16"/>
                <w:szCs w:val="16"/>
              </w:rPr>
              <w:t xml:space="preserve"> Book tittle: “Post Covid-19 Tourism: a Pathway Towards Sustainable Development in the Mediterranean Region”, from edition: “Tourism Studies on the Mediterranean Region”, McGraw Hill Publishing</w:t>
            </w:r>
            <w:r w:rsidRPr="004F7A12">
              <w:rPr>
                <w:rFonts w:ascii="Times New Roman" w:eastAsia="Times New Roman" w:hAnsi="Times New Roman"/>
                <w:sz w:val="16"/>
                <w:szCs w:val="16"/>
                <w:lang w:val="sr-Latn-CS"/>
              </w:rPr>
              <w:t xml:space="preserve"> (chapter 13) </w:t>
            </w:r>
            <w:r w:rsidRPr="004F7A12">
              <w:rPr>
                <w:rFonts w:ascii="Times New Roman" w:eastAsia="Times New Roman" w:hAnsi="Times New Roman"/>
                <w:sz w:val="16"/>
                <w:szCs w:val="16"/>
              </w:rPr>
              <w:t>(NY: McGraw Hill Publishing Book), 241-262, ISBN</w:t>
            </w:r>
            <w:r w:rsidR="00E32EC9">
              <w:rPr>
                <w:rFonts w:ascii="Times New Roman" w:eastAsia="Times New Roman" w:hAnsi="Times New Roman"/>
                <w:sz w:val="16"/>
                <w:szCs w:val="16"/>
              </w:rPr>
              <w:t>:</w:t>
            </w:r>
            <w:r w:rsidRPr="004F7A12">
              <w:rPr>
                <w:rFonts w:ascii="Times New Roman" w:eastAsia="Times New Roman" w:hAnsi="Times New Roman"/>
                <w:sz w:val="16"/>
                <w:szCs w:val="16"/>
              </w:rPr>
              <w:t xml:space="preserve"> 978-88-386-5555-5.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="00E32EC9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М13</w:t>
            </w:r>
            <w:r w:rsidR="00E32EC9">
              <w:rPr>
                <w:rFonts w:ascii="Times New Roman" w:eastAsia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876554">
        <w:trPr>
          <w:cantSplit/>
          <w:trHeight w:val="427"/>
          <w:tblHeader/>
        </w:trPr>
        <w:tc>
          <w:tcPr>
            <w:tcW w:w="720" w:type="dxa"/>
            <w:vAlign w:val="center"/>
          </w:tcPr>
          <w:p w:rsidR="00876554" w:rsidRDefault="00876554">
            <w:pPr>
              <w:numPr>
                <w:ilvl w:val="0"/>
                <w:numId w:val="1"/>
              </w:numPr>
              <w:tabs>
                <w:tab w:val="left" w:pos="114"/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630" w:type="dxa"/>
            <w:gridSpan w:val="14"/>
            <w:shd w:val="clear" w:color="auto" w:fill="auto"/>
            <w:vAlign w:val="center"/>
          </w:tcPr>
          <w:p w:rsidR="00876554" w:rsidRDefault="00B72690" w:rsidP="00B56FA2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Dragin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, A.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Zadel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Z.,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Mijatov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Stojanović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V.,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Jovanović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T.,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Lazić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L.,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Zelenović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Vasiljević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T.,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Milenković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N. (2021). Covid-19 Consequences on European Capital of Culture Projects and Challenges Managers are Facing in New Tourism Era.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ToSEE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. 30 June – 02 July 2021,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Opatija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>, Croatia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</w:rPr>
              <w:t>,.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195-213 pp. </w:t>
            </w:r>
            <w:r w:rsidRPr="00B56FA2">
              <w:rPr>
                <w:rFonts w:ascii="Times New Roman" w:eastAsia="Times New Roman" w:hAnsi="Times New Roman"/>
                <w:sz w:val="16"/>
                <w:szCs w:val="16"/>
              </w:rPr>
              <w:t xml:space="preserve">https://doi.org/10.20867/tosee.06.14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ISSN</w:t>
            </w:r>
            <w:r w:rsidR="00E32EC9">
              <w:rPr>
                <w:rFonts w:ascii="Times New Roman" w:eastAsia="Times New Roman" w:hAnsi="Times New Roman"/>
                <w:sz w:val="16"/>
                <w:szCs w:val="16"/>
              </w:rPr>
              <w:t>: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2706-2406 </w:t>
            </w:r>
            <w:r w:rsidR="00E32EC9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М14</w:t>
            </w:r>
            <w:r w:rsidR="00E32EC9">
              <w:rPr>
                <w:rFonts w:ascii="Times New Roman" w:eastAsia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876554">
        <w:trPr>
          <w:cantSplit/>
          <w:trHeight w:val="427"/>
          <w:tblHeader/>
        </w:trPr>
        <w:tc>
          <w:tcPr>
            <w:tcW w:w="720" w:type="dxa"/>
            <w:vAlign w:val="center"/>
          </w:tcPr>
          <w:p w:rsidR="00876554" w:rsidRDefault="00876554">
            <w:pPr>
              <w:numPr>
                <w:ilvl w:val="0"/>
                <w:numId w:val="1"/>
              </w:numPr>
              <w:tabs>
                <w:tab w:val="left" w:pos="114"/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630" w:type="dxa"/>
            <w:gridSpan w:val="14"/>
            <w:shd w:val="clear" w:color="auto" w:fill="auto"/>
            <w:vAlign w:val="center"/>
          </w:tcPr>
          <w:p w:rsidR="00876554" w:rsidRDefault="00B72690">
            <w:pPr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Dragin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, A.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Đurđev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B.,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Armenski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T.,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Jovanović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T.,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Pavić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D.,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Ivkov-Džigurski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A.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Košić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K.,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Favro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S. (2014). Analysis of the Labor Force Composition on Cruisers: the Danube Through Central and Southeast Europe.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Journal of Transport Geography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39, 62-72, </w:t>
            </w:r>
            <w:r w:rsidRPr="00B56FA2">
              <w:rPr>
                <w:rFonts w:ascii="Times New Roman" w:eastAsia="Times New Roman" w:hAnsi="Times New Roman"/>
                <w:sz w:val="16"/>
                <w:szCs w:val="16"/>
              </w:rPr>
              <w:t>https://doi.org/10.1016/j.jtrangeo.2014.06.013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. </w:t>
            </w:r>
            <w:r w:rsidR="00E32EC9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М21а</w:t>
            </w:r>
            <w:r w:rsidR="00E32EC9">
              <w:rPr>
                <w:rFonts w:ascii="Times New Roman" w:eastAsia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876554">
        <w:trPr>
          <w:cantSplit/>
          <w:trHeight w:val="427"/>
          <w:tblHeader/>
        </w:trPr>
        <w:tc>
          <w:tcPr>
            <w:tcW w:w="720" w:type="dxa"/>
            <w:vAlign w:val="center"/>
          </w:tcPr>
          <w:p w:rsidR="00876554" w:rsidRDefault="00876554">
            <w:pPr>
              <w:numPr>
                <w:ilvl w:val="0"/>
                <w:numId w:val="1"/>
              </w:numPr>
              <w:tabs>
                <w:tab w:val="left" w:pos="114"/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630" w:type="dxa"/>
            <w:gridSpan w:val="14"/>
            <w:shd w:val="clear" w:color="auto" w:fill="auto"/>
            <w:vAlign w:val="center"/>
          </w:tcPr>
          <w:p w:rsidR="00876554" w:rsidRDefault="00B72690" w:rsidP="00B56FA2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Marković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S.,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Perić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Mijatov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M., </w:t>
            </w: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Dragin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, A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Doljak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>, D</w:t>
            </w:r>
            <w:proofErr w:type="gramStart"/>
            <w:r>
              <w:rPr>
                <w:rFonts w:ascii="Times New Roman" w:eastAsia="Times New Roman" w:hAnsi="Times New Roman"/>
                <w:sz w:val="16"/>
                <w:szCs w:val="16"/>
              </w:rPr>
              <w:t>.(</w:t>
            </w:r>
            <w:proofErr w:type="gram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2020). Attitudes of the Local Population in Border Municipalities on Development of Sport-Event Tourism.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Journal of Hospitality &amp; Tourism Research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45(7), 1282-1302, </w:t>
            </w:r>
            <w:r w:rsidRPr="00B56FA2">
              <w:rPr>
                <w:rFonts w:ascii="Times New Roman" w:eastAsia="Times New Roman" w:hAnsi="Times New Roman"/>
                <w:sz w:val="16"/>
                <w:szCs w:val="16"/>
              </w:rPr>
              <w:t>https://doi.org/10.1177/1096348020927444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="00E32EC9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М21</w:t>
            </w:r>
            <w:r w:rsidR="00E32EC9">
              <w:rPr>
                <w:rFonts w:ascii="Times New Roman" w:eastAsia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876554">
        <w:trPr>
          <w:cantSplit/>
          <w:trHeight w:val="427"/>
          <w:tblHeader/>
        </w:trPr>
        <w:tc>
          <w:tcPr>
            <w:tcW w:w="720" w:type="dxa"/>
            <w:vAlign w:val="center"/>
          </w:tcPr>
          <w:p w:rsidR="00876554" w:rsidRDefault="00876554">
            <w:pPr>
              <w:numPr>
                <w:ilvl w:val="0"/>
                <w:numId w:val="1"/>
              </w:numPr>
              <w:tabs>
                <w:tab w:val="left" w:pos="114"/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630" w:type="dxa"/>
            <w:gridSpan w:val="14"/>
            <w:shd w:val="clear" w:color="auto" w:fill="auto"/>
            <w:vAlign w:val="center"/>
          </w:tcPr>
          <w:p w:rsidR="00876554" w:rsidRPr="004F7A12" w:rsidRDefault="00B72690" w:rsidP="004F7A12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Dragin</w:t>
            </w:r>
            <w:proofErr w:type="spellEnd"/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, A.S.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Mijatov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M.B.,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Munitlak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6"/>
                <w:szCs w:val="16"/>
              </w:rPr>
              <w:t>Ivanović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O.... (2022). Entrepreneurial Intention of Students (Managers in Training): Personal and Family Characteristics. 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</w:rPr>
              <w:t>Sustainability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 xml:space="preserve">, 14(12), 7345. https://doi.org/10.3390/su14127345 </w:t>
            </w:r>
            <w:r w:rsidR="00E32EC9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eastAsia="Times New Roman" w:hAnsi="Times New Roman"/>
                <w:b/>
                <w:sz w:val="16"/>
                <w:szCs w:val="16"/>
              </w:rPr>
              <w:t>М22</w:t>
            </w:r>
            <w:r w:rsidR="00E32EC9">
              <w:rPr>
                <w:rFonts w:ascii="Times New Roman" w:eastAsia="Times New Roman" w:hAnsi="Times New Roman"/>
                <w:b/>
                <w:sz w:val="16"/>
                <w:szCs w:val="16"/>
              </w:rPr>
              <w:t>)</w:t>
            </w:r>
          </w:p>
        </w:tc>
      </w:tr>
      <w:tr w:rsidR="00876554">
        <w:trPr>
          <w:cantSplit/>
          <w:trHeight w:val="42"/>
          <w:tblHeader/>
        </w:trPr>
        <w:tc>
          <w:tcPr>
            <w:tcW w:w="720" w:type="dxa"/>
            <w:vAlign w:val="center"/>
          </w:tcPr>
          <w:p w:rsidR="00876554" w:rsidRDefault="00876554">
            <w:pPr>
              <w:numPr>
                <w:ilvl w:val="0"/>
                <w:numId w:val="1"/>
              </w:numPr>
              <w:tabs>
                <w:tab w:val="left" w:pos="114"/>
                <w:tab w:val="left" w:pos="567"/>
              </w:tabs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9630" w:type="dxa"/>
            <w:gridSpan w:val="14"/>
            <w:shd w:val="clear" w:color="auto" w:fill="auto"/>
            <w:vAlign w:val="center"/>
          </w:tcPr>
          <w:p w:rsidR="00876554" w:rsidRPr="006505E9" w:rsidRDefault="006505E9" w:rsidP="006505E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proofErr w:type="spellStart"/>
            <w:r w:rsidRPr="006505E9">
              <w:rPr>
                <w:rFonts w:ascii="Times New Roman" w:eastAsia="Times New Roman" w:hAnsi="Times New Roman"/>
                <w:sz w:val="16"/>
                <w:szCs w:val="16"/>
                <w:lang w:val="en-GB"/>
              </w:rPr>
              <w:t>Mijatov</w:t>
            </w:r>
            <w:proofErr w:type="spellEnd"/>
            <w:r w:rsidRPr="006505E9">
              <w:rPr>
                <w:rFonts w:ascii="Times New Roman" w:eastAsia="Times New Roman" w:hAnsi="Times New Roman"/>
                <w:sz w:val="16"/>
                <w:szCs w:val="16"/>
                <w:lang w:val="en-GB"/>
              </w:rPr>
              <w:t xml:space="preserve"> </w:t>
            </w:r>
            <w:proofErr w:type="spellStart"/>
            <w:r w:rsidRPr="006505E9">
              <w:rPr>
                <w:rFonts w:ascii="Times New Roman" w:eastAsia="Times New Roman" w:hAnsi="Times New Roman"/>
                <w:sz w:val="16"/>
                <w:szCs w:val="16"/>
              </w:rPr>
              <w:t>Ladičorbić</w:t>
            </w:r>
            <w:proofErr w:type="spellEnd"/>
            <w:r w:rsidRPr="006505E9">
              <w:rPr>
                <w:rFonts w:ascii="Times New Roman" w:eastAsia="Times New Roman" w:hAnsi="Times New Roman"/>
                <w:sz w:val="16"/>
                <w:szCs w:val="16"/>
              </w:rPr>
              <w:t>, M.,</w:t>
            </w:r>
            <w:r w:rsidRPr="006505E9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6505E9">
              <w:rPr>
                <w:rFonts w:ascii="Times New Roman" w:eastAsia="Times New Roman" w:hAnsi="Times New Roman"/>
                <w:b/>
                <w:sz w:val="16"/>
                <w:szCs w:val="16"/>
              </w:rPr>
              <w:t>Dragin</w:t>
            </w:r>
            <w:proofErr w:type="spellEnd"/>
            <w:r w:rsidRPr="006505E9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, A. S., </w:t>
            </w:r>
            <w:proofErr w:type="spellStart"/>
            <w:r w:rsidRPr="006505E9">
              <w:rPr>
                <w:rFonts w:ascii="Times New Roman" w:eastAsia="Times New Roman" w:hAnsi="Times New Roman"/>
                <w:sz w:val="16"/>
                <w:szCs w:val="16"/>
              </w:rPr>
              <w:t>Jovanović</w:t>
            </w:r>
            <w:proofErr w:type="spellEnd"/>
            <w:r w:rsidRPr="006505E9">
              <w:rPr>
                <w:rFonts w:ascii="Times New Roman" w:eastAsia="Times New Roman" w:hAnsi="Times New Roman"/>
                <w:sz w:val="16"/>
                <w:szCs w:val="16"/>
              </w:rPr>
              <w:t>, T</w:t>
            </w:r>
            <w:proofErr w:type="gramStart"/>
            <w:r w:rsidRPr="006505E9">
              <w:rPr>
                <w:rFonts w:ascii="Times New Roman" w:eastAsia="Times New Roman" w:hAnsi="Times New Roman"/>
                <w:sz w:val="16"/>
                <w:szCs w:val="16"/>
              </w:rPr>
              <w:t xml:space="preserve">., </w:t>
            </w:r>
            <w:r>
              <w:rPr>
                <w:rFonts w:ascii="Times New Roman" w:eastAsia="Times New Roman" w:hAnsi="Times New Roman"/>
                <w:sz w:val="16"/>
                <w:szCs w:val="16"/>
              </w:rPr>
              <w:t>…</w:t>
            </w:r>
            <w:proofErr w:type="gramEnd"/>
            <w:r w:rsidRPr="006505E9">
              <w:rPr>
                <w:rFonts w:ascii="Times New Roman" w:eastAsia="Times New Roman" w:hAnsi="Times New Roman"/>
                <w:sz w:val="16"/>
                <w:szCs w:val="16"/>
              </w:rPr>
              <w:t xml:space="preserve"> (2023). Tourism Stakeholder Perspectives on Corporate Social Responsibility in Serbia: The Perception of Hotel Employees. </w:t>
            </w:r>
            <w:r w:rsidRPr="006505E9">
              <w:rPr>
                <w:rFonts w:ascii="Times New Roman" w:eastAsia="Times New Roman" w:hAnsi="Times New Roman"/>
                <w:i/>
                <w:iCs/>
                <w:sz w:val="16"/>
                <w:szCs w:val="16"/>
              </w:rPr>
              <w:t>Sustainability</w:t>
            </w:r>
            <w:r w:rsidRPr="006505E9">
              <w:rPr>
                <w:rFonts w:ascii="Times New Roman" w:eastAsia="Times New Roman" w:hAnsi="Times New Roman"/>
                <w:sz w:val="16"/>
                <w:szCs w:val="16"/>
              </w:rPr>
              <w:t>,</w:t>
            </w:r>
            <w:r w:rsidRPr="006505E9">
              <w:rPr>
                <w:rFonts w:ascii="Times New Roman" w:eastAsia="Times New Roman" w:hAnsi="Times New Roman"/>
                <w:bCs/>
                <w:sz w:val="16"/>
                <w:szCs w:val="16"/>
              </w:rPr>
              <w:t xml:space="preserve"> Special Issue: </w:t>
            </w:r>
            <w:r w:rsidRPr="006505E9">
              <w:rPr>
                <w:rFonts w:ascii="Times New Roman" w:eastAsia="Times New Roman" w:hAnsi="Times New Roman"/>
                <w:bCs/>
                <w:i/>
                <w:sz w:val="16"/>
                <w:szCs w:val="16"/>
              </w:rPr>
              <w:t>Comparative Corporate Social Responsibility (CSR) and Sustainable Development Goals (SDGs),</w:t>
            </w:r>
            <w:r w:rsidRPr="006505E9">
              <w:rPr>
                <w:rFonts w:ascii="Times New Roman" w:eastAsia="Times New Roman" w:hAnsi="Times New Roman"/>
                <w:sz w:val="16"/>
                <w:szCs w:val="16"/>
              </w:rPr>
              <w:t xml:space="preserve"> </w:t>
            </w:r>
            <w:r w:rsidRPr="006505E9">
              <w:rPr>
                <w:rFonts w:ascii="Times New Roman" w:eastAsia="Times New Roman" w:hAnsi="Times New Roman"/>
                <w:iCs/>
                <w:sz w:val="16"/>
                <w:szCs w:val="16"/>
              </w:rPr>
              <w:t>15</w:t>
            </w:r>
            <w:r w:rsidRPr="006505E9">
              <w:rPr>
                <w:rFonts w:ascii="Times New Roman" w:eastAsia="Times New Roman" w:hAnsi="Times New Roman"/>
                <w:sz w:val="16"/>
                <w:szCs w:val="16"/>
              </w:rPr>
              <w:t>(5), 1-17. https://doi.org/10.3390/su15054010</w:t>
            </w:r>
            <w:r w:rsidR="003A5EEA" w:rsidRPr="006505E9">
              <w:rPr>
                <w:rFonts w:ascii="Times New Roman" w:eastAsia="Times New Roman" w:hAnsi="Times New Roman"/>
                <w:sz w:val="16"/>
                <w:szCs w:val="16"/>
                <w:lang w:val="en-GB"/>
              </w:rPr>
              <w:t xml:space="preserve"> </w:t>
            </w:r>
            <w:r w:rsidR="00E32EC9">
              <w:rPr>
                <w:rFonts w:ascii="Times New Roman" w:eastAsia="Times New Roman" w:hAnsi="Times New Roman"/>
                <w:sz w:val="16"/>
                <w:szCs w:val="16"/>
                <w:lang w:val="en-GB"/>
              </w:rPr>
              <w:t>(</w:t>
            </w:r>
            <w:r w:rsidR="004F7A12" w:rsidRPr="006505E9">
              <w:rPr>
                <w:rFonts w:ascii="Times New Roman" w:eastAsia="Times New Roman" w:hAnsi="Times New Roman"/>
                <w:b/>
                <w:sz w:val="16"/>
                <w:szCs w:val="16"/>
              </w:rPr>
              <w:t>М</w:t>
            </w:r>
            <w:r w:rsidRPr="006505E9">
              <w:rPr>
                <w:rFonts w:ascii="Times New Roman" w:eastAsia="Times New Roman" w:hAnsi="Times New Roman"/>
                <w:b/>
                <w:sz w:val="16"/>
                <w:szCs w:val="16"/>
              </w:rPr>
              <w:t>22</w:t>
            </w:r>
            <w:r w:rsidR="00E32EC9">
              <w:rPr>
                <w:rFonts w:ascii="Times New Roman" w:eastAsia="Times New Roman" w:hAnsi="Times New Roman"/>
                <w:b/>
                <w:sz w:val="16"/>
                <w:szCs w:val="16"/>
              </w:rPr>
              <w:t>)</w:t>
            </w:r>
            <w:bookmarkStart w:id="0" w:name="_GoBack"/>
            <w:bookmarkEnd w:id="0"/>
          </w:p>
        </w:tc>
      </w:tr>
      <w:tr w:rsidR="00876554">
        <w:trPr>
          <w:cantSplit/>
          <w:trHeight w:val="170"/>
          <w:tblHeader/>
        </w:trPr>
        <w:tc>
          <w:tcPr>
            <w:tcW w:w="10350" w:type="dxa"/>
            <w:gridSpan w:val="15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Збирни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научне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односно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уметничке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стручне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наставника</w:t>
            </w:r>
            <w:proofErr w:type="spellEnd"/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 </w:t>
            </w:r>
          </w:p>
        </w:tc>
      </w:tr>
      <w:tr w:rsidR="00876554">
        <w:trPr>
          <w:cantSplit/>
          <w:trHeight w:val="170"/>
          <w:tblHeader/>
        </w:trPr>
        <w:tc>
          <w:tcPr>
            <w:tcW w:w="4236" w:type="dxa"/>
            <w:gridSpan w:val="7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цитата</w:t>
            </w:r>
            <w:proofErr w:type="spellEnd"/>
          </w:p>
        </w:tc>
        <w:tc>
          <w:tcPr>
            <w:tcW w:w="6114" w:type="dxa"/>
            <w:gridSpan w:val="8"/>
            <w:vAlign w:val="center"/>
          </w:tcPr>
          <w:p w:rsidR="00876554" w:rsidRDefault="003E75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956</w:t>
            </w:r>
            <w:r w:rsidR="00B72690">
              <w:rPr>
                <w:rFonts w:ascii="Times New Roman" w:eastAsia="Times New Roman" w:hAnsi="Times New Roman"/>
                <w:sz w:val="18"/>
                <w:szCs w:val="18"/>
              </w:rPr>
              <w:t xml:space="preserve"> (Google Scholar)</w:t>
            </w:r>
          </w:p>
        </w:tc>
      </w:tr>
      <w:tr w:rsidR="00876554">
        <w:trPr>
          <w:cantSplit/>
          <w:trHeight w:val="107"/>
          <w:tblHeader/>
        </w:trPr>
        <w:tc>
          <w:tcPr>
            <w:tcW w:w="4236" w:type="dxa"/>
            <w:gridSpan w:val="7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Укупан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радова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SCI (SSCI)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листе</w:t>
            </w:r>
            <w:proofErr w:type="spellEnd"/>
          </w:p>
        </w:tc>
        <w:tc>
          <w:tcPr>
            <w:tcW w:w="6114" w:type="dxa"/>
            <w:gridSpan w:val="8"/>
            <w:vAlign w:val="center"/>
          </w:tcPr>
          <w:p w:rsidR="00876554" w:rsidRDefault="00B72690" w:rsidP="003E75FD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 w:rsidR="003E75FD">
              <w:rPr>
                <w:rFonts w:ascii="Times New Roman" w:eastAsia="Times New Roman" w:hAnsi="Times New Roman"/>
                <w:sz w:val="18"/>
                <w:szCs w:val="18"/>
              </w:rPr>
              <w:t>64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(SCOPUS)</w:t>
            </w:r>
          </w:p>
        </w:tc>
      </w:tr>
      <w:tr w:rsidR="00876554">
        <w:trPr>
          <w:cantSplit/>
          <w:trHeight w:val="143"/>
          <w:tblHeader/>
        </w:trPr>
        <w:tc>
          <w:tcPr>
            <w:tcW w:w="4236" w:type="dxa"/>
            <w:gridSpan w:val="7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Тренутно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учешће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пројектима</w:t>
            </w:r>
            <w:proofErr w:type="spellEnd"/>
          </w:p>
        </w:tc>
        <w:tc>
          <w:tcPr>
            <w:tcW w:w="1682" w:type="dxa"/>
            <w:gridSpan w:val="4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Домаћи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: 2</w:t>
            </w:r>
          </w:p>
        </w:tc>
        <w:tc>
          <w:tcPr>
            <w:tcW w:w="4432" w:type="dxa"/>
            <w:gridSpan w:val="4"/>
            <w:vAlign w:val="center"/>
          </w:tcPr>
          <w:p w:rsidR="00876554" w:rsidRPr="004F7A12" w:rsidRDefault="00B72690" w:rsidP="004F7A12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Међународни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: </w:t>
            </w:r>
            <w:r w:rsidR="004F7A12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</w:tr>
      <w:tr w:rsidR="00876554">
        <w:trPr>
          <w:cantSplit/>
          <w:trHeight w:val="427"/>
          <w:tblHeader/>
        </w:trPr>
        <w:tc>
          <w:tcPr>
            <w:tcW w:w="1710" w:type="dxa"/>
            <w:gridSpan w:val="3"/>
            <w:vAlign w:val="center"/>
          </w:tcPr>
          <w:p w:rsidR="00876554" w:rsidRDefault="00B72690">
            <w:pPr>
              <w:tabs>
                <w:tab w:val="left" w:pos="567"/>
              </w:tabs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640" w:type="dxa"/>
            <w:gridSpan w:val="12"/>
            <w:vAlign w:val="center"/>
          </w:tcPr>
          <w:p w:rsidR="006505E9" w:rsidRPr="00CD3BA2" w:rsidRDefault="006505E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D3BA2">
              <w:rPr>
                <w:rFonts w:ascii="Times New Roman" w:eastAsia="Times New Roman" w:hAnsi="Times New Roman"/>
                <w:sz w:val="18"/>
                <w:szCs w:val="18"/>
              </w:rPr>
              <w:t>Изабрана за гостујућег професора на Универзитету у Хаену (Шпанија): Факултет и права и социологију и Политехнички факултет (летњи семестар школске 2023/24.).</w:t>
            </w:r>
          </w:p>
          <w:p w:rsidR="006505E9" w:rsidRPr="006505E9" w:rsidRDefault="00B72690" w:rsidP="006505E9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Студијски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боравци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2018/2019, 2020/2021. 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2022/2023.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године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Алкали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Гвадалахари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Paris-Est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Créteil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Val de Marne (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Француска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Palacky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Универзитет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Оломоуцу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Чешка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).</w:t>
            </w:r>
          </w:p>
        </w:tc>
      </w:tr>
      <w:tr w:rsidR="00876554">
        <w:trPr>
          <w:cantSplit/>
          <w:trHeight w:val="427"/>
          <w:tblHeader/>
        </w:trPr>
        <w:tc>
          <w:tcPr>
            <w:tcW w:w="10350" w:type="dxa"/>
            <w:gridSpan w:val="15"/>
            <w:vAlign w:val="center"/>
          </w:tcPr>
          <w:p w:rsidR="00876554" w:rsidRDefault="00B72690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Други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подаци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које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сматрате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релевантним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Члан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Већа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друштвене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науке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Сената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Универзитета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Саду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(2019- )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Већа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природно-математичке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науке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Сената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Универзитета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Новом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Саду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(2021- ).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Члан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Комисије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проверу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ПМФ-а (2020- ).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Председник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Изборног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већа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ДГТХ, ПМФ (2021- )</w:t>
            </w:r>
            <w:r w:rsidR="00EF0BED">
              <w:rPr>
                <w:rFonts w:ascii="Times New Roman" w:eastAsia="Times New Roman" w:hAnsi="Times New Roman"/>
                <w:sz w:val="18"/>
                <w:szCs w:val="18"/>
              </w:rPr>
              <w:t>. Члан је уредништва свих издања ДГТХ (2016- )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.</w:t>
            </w:r>
          </w:p>
          <w:p w:rsidR="00876554" w:rsidRDefault="00B72690" w:rsidP="00EF0BED">
            <w:pPr>
              <w:tabs>
                <w:tab w:val="left" w:pos="567"/>
              </w:tabs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сада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учествовала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3</w:t>
            </w:r>
            <w:r w:rsidR="00EF0BED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пројекта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од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чега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1</w:t>
            </w:r>
            <w:r w:rsidR="00EF0BED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међународних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нпр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. „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Студија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процени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квалитета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живота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локалног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идентитета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културне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емоционалне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интелигенције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слободних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активности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заједнице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“ –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истраживање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поводом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Европске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престонице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културе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Veszprém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, Hungary, 2022-2023)  / „Impact of the COVID-19 Pandemic on the Sustainability of the Smart Tourism Destinations“ (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шифра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ZIP-UNIRI-116-1-20; 2020-2022) / „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Иновације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истраживању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туристичког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тржишта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“ - ЗУОВ (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Програм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сталног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стручног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усавршавања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2014/2015. и 2015/16.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Каталошки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број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програма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: 621</w:t>
            </w:r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./</w:t>
            </w:r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Development of water tourism on waterways connecting Hungary and Serbia“ – WATERTOUR. INTERREG-IPA Cross-border Cooperation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Programme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Hungary-Serbia: HUSRB/1602-31-0204 /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Коаутор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документа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Локални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акциони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план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Специјални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резерват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природе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„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Карађорђево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“.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Пројекат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Interreg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Danube Transnational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Programme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</w:rPr>
              <w:t>, UNESCO, COOP MDD, MAB 2019.</w:t>
            </w:r>
          </w:p>
        </w:tc>
      </w:tr>
    </w:tbl>
    <w:p w:rsidR="00876554" w:rsidRDefault="00876554">
      <w:pPr>
        <w:spacing w:after="200" w:line="276" w:lineRule="auto"/>
        <w:rPr>
          <w:rFonts w:ascii="Times New Roman" w:eastAsia="Times New Roman" w:hAnsi="Times New Roman"/>
          <w:b/>
          <w:sz w:val="18"/>
          <w:szCs w:val="18"/>
        </w:rPr>
      </w:pPr>
    </w:p>
    <w:sectPr w:rsidR="00876554" w:rsidSect="00876554">
      <w:pgSz w:w="12240" w:h="15840"/>
      <w:pgMar w:top="810" w:right="1440" w:bottom="90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30635"/>
    <w:multiLevelType w:val="multilevel"/>
    <w:tmpl w:val="7960C6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554"/>
    <w:rsid w:val="00000899"/>
    <w:rsid w:val="002719AE"/>
    <w:rsid w:val="003A5EEA"/>
    <w:rsid w:val="003E75FD"/>
    <w:rsid w:val="004F7A12"/>
    <w:rsid w:val="006505E9"/>
    <w:rsid w:val="00876554"/>
    <w:rsid w:val="00B56FA2"/>
    <w:rsid w:val="00B72690"/>
    <w:rsid w:val="00CD3BA2"/>
    <w:rsid w:val="00D80A0D"/>
    <w:rsid w:val="00E32EC9"/>
    <w:rsid w:val="00EF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28CB8"/>
  <w15:docId w15:val="{FEF03047-0AC3-421A-B9DC-E61471489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654"/>
    <w:rPr>
      <w:rFonts w:cs="Times New Roman"/>
    </w:rPr>
  </w:style>
  <w:style w:type="paragraph" w:styleId="Heading1">
    <w:name w:val="heading 1"/>
    <w:basedOn w:val="Normal1"/>
    <w:next w:val="Normal1"/>
    <w:rsid w:val="008765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8765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8765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8765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876554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87655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876554"/>
  </w:style>
  <w:style w:type="paragraph" w:styleId="Title">
    <w:name w:val="Title"/>
    <w:basedOn w:val="Normal1"/>
    <w:next w:val="Normal1"/>
    <w:rsid w:val="00876554"/>
    <w:pPr>
      <w:keepNext/>
      <w:keepLines/>
      <w:spacing w:before="480" w:after="120"/>
    </w:pPr>
    <w:rPr>
      <w:b/>
      <w:sz w:val="72"/>
      <w:szCs w:val="72"/>
    </w:rPr>
  </w:style>
  <w:style w:type="character" w:styleId="Hyperlink">
    <w:name w:val="Hyperlink"/>
    <w:uiPriority w:val="99"/>
    <w:unhideWhenUsed/>
    <w:rsid w:val="00DE7654"/>
    <w:rPr>
      <w:color w:val="0000FF"/>
      <w:u w:val="single"/>
    </w:rPr>
  </w:style>
  <w:style w:type="character" w:customStyle="1" w:styleId="ng-binding">
    <w:name w:val="ng-binding"/>
    <w:basedOn w:val="DefaultParagraphFont"/>
    <w:rsid w:val="00C02DCD"/>
  </w:style>
  <w:style w:type="character" w:customStyle="1" w:styleId="ng-scope">
    <w:name w:val="ng-scope"/>
    <w:basedOn w:val="DefaultParagraphFont"/>
    <w:rsid w:val="00C02DCD"/>
  </w:style>
  <w:style w:type="paragraph" w:styleId="ListParagraph">
    <w:name w:val="List Paragraph"/>
    <w:basedOn w:val="Normal"/>
    <w:uiPriority w:val="34"/>
    <w:qFormat/>
    <w:rsid w:val="00463C0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Subtitle">
    <w:name w:val="Subtitle"/>
    <w:basedOn w:val="Normal"/>
    <w:next w:val="Normal"/>
    <w:rsid w:val="008765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76554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xvShGG4/o3XpdNNPiyT+y/Oeo9g==">AMUW2mW4o2ZhTxVl7/+wA9hscPEbURp5WH+SoCRQz2/T/MFQ/CN7fJo7KjIcv9qe1WSP84OcPLeMeFYFb2kdAKwRNun41gl8S3FXadbQlrvDuK8Htmzrrsw=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901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</dc:creator>
  <cp:lastModifiedBy>Marija</cp:lastModifiedBy>
  <cp:revision>3</cp:revision>
  <dcterms:created xsi:type="dcterms:W3CDTF">2023-11-01T11:29:00Z</dcterms:created>
  <dcterms:modified xsi:type="dcterms:W3CDTF">2023-11-06T22:48:00Z</dcterms:modified>
</cp:coreProperties>
</file>