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014" w:rsidRDefault="008C101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38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</w:tblGrid>
      <w:tr w:rsidR="008C1014">
        <w:trPr>
          <w:trHeight w:val="274"/>
        </w:trPr>
        <w:tc>
          <w:tcPr>
            <w:tcW w:w="4140" w:type="dxa"/>
            <w:gridSpan w:val="8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245" w:type="dxa"/>
            <w:gridSpan w:val="7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Милорад Љ Тодоровић</w:t>
            </w:r>
          </w:p>
        </w:tc>
      </w:tr>
      <w:tr w:rsidR="008C1014">
        <w:trPr>
          <w:trHeight w:val="278"/>
        </w:trPr>
        <w:tc>
          <w:tcPr>
            <w:tcW w:w="4140" w:type="dxa"/>
            <w:gridSpan w:val="8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245" w:type="dxa"/>
            <w:gridSpan w:val="7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Наставник вештина</w:t>
            </w:r>
          </w:p>
        </w:tc>
      </w:tr>
      <w:tr w:rsidR="008C1014">
        <w:trPr>
          <w:trHeight w:val="427"/>
        </w:trPr>
        <w:tc>
          <w:tcPr>
            <w:tcW w:w="4140" w:type="dxa"/>
            <w:gridSpan w:val="8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45" w:type="dxa"/>
            <w:gridSpan w:val="7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Природно – математички фалултет, Универзитет у Новом Саду, од 25.06.2020. године </w:t>
            </w:r>
          </w:p>
        </w:tc>
      </w:tr>
      <w:tr w:rsidR="008C1014">
        <w:trPr>
          <w:trHeight w:val="77"/>
        </w:trPr>
        <w:tc>
          <w:tcPr>
            <w:tcW w:w="4140" w:type="dxa"/>
            <w:gridSpan w:val="8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8C1014">
        <w:trPr>
          <w:trHeight w:val="323"/>
        </w:trPr>
        <w:tc>
          <w:tcPr>
            <w:tcW w:w="9385" w:type="dxa"/>
            <w:gridSpan w:val="15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8C1014">
        <w:trPr>
          <w:trHeight w:val="427"/>
        </w:trPr>
        <w:tc>
          <w:tcPr>
            <w:tcW w:w="2324" w:type="dxa"/>
            <w:gridSpan w:val="5"/>
            <w:vAlign w:val="center"/>
          </w:tcPr>
          <w:p w:rsidR="008C1014" w:rsidRDefault="008C1014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или уметничка област 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8C1014">
        <w:trPr>
          <w:trHeight w:val="280"/>
        </w:trPr>
        <w:tc>
          <w:tcPr>
            <w:tcW w:w="2324" w:type="dxa"/>
            <w:gridSpan w:val="5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Мастер</w:t>
            </w:r>
          </w:p>
        </w:tc>
        <w:tc>
          <w:tcPr>
            <w:tcW w:w="979" w:type="dxa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2012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ПМФ-УНС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8C1014">
        <w:trPr>
          <w:trHeight w:val="280"/>
        </w:trPr>
        <w:tc>
          <w:tcPr>
            <w:tcW w:w="2324" w:type="dxa"/>
            <w:gridSpan w:val="5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79" w:type="dxa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2007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ПМФ-УНС</w:t>
            </w:r>
          </w:p>
        </w:tc>
        <w:tc>
          <w:tcPr>
            <w:tcW w:w="1837" w:type="dxa"/>
            <w:gridSpan w:val="3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</w:tr>
      <w:tr w:rsidR="008C1014">
        <w:trPr>
          <w:trHeight w:val="427"/>
        </w:trPr>
        <w:tc>
          <w:tcPr>
            <w:tcW w:w="9385" w:type="dxa"/>
            <w:gridSpan w:val="15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  <w:p w:rsidR="008C1014" w:rsidRDefault="008C1014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8C1014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 (ОСС, ССС, ОАС, МСС, МАС, САС)</w:t>
            </w:r>
          </w:p>
        </w:tc>
      </w:tr>
      <w:tr w:rsidR="008C1014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Т120б</w:t>
            </w:r>
          </w:p>
        </w:tc>
        <w:tc>
          <w:tcPr>
            <w:tcW w:w="2571" w:type="dxa"/>
            <w:gridSpan w:val="6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Стручна пракса</w:t>
            </w:r>
          </w:p>
        </w:tc>
        <w:tc>
          <w:tcPr>
            <w:tcW w:w="1337" w:type="dxa"/>
            <w:gridSpan w:val="3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ДОН</w:t>
            </w:r>
          </w:p>
        </w:tc>
        <w:tc>
          <w:tcPr>
            <w:tcW w:w="1566" w:type="dxa"/>
            <w:gridSpan w:val="2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8C1014">
        <w:trPr>
          <w:trHeight w:val="248"/>
        </w:trPr>
        <w:tc>
          <w:tcPr>
            <w:tcW w:w="9385" w:type="dxa"/>
            <w:gridSpan w:val="15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8C1014">
        <w:trPr>
          <w:trHeight w:val="279"/>
        </w:trPr>
        <w:tc>
          <w:tcPr>
            <w:tcW w:w="596" w:type="dxa"/>
            <w:vAlign w:val="center"/>
          </w:tcPr>
          <w:p w:rsidR="008C1014" w:rsidRDefault="008C101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8C1014" w:rsidRPr="0087777E" w:rsidRDefault="004D7B8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Тодоровић, М. (2019). Практикум са дневником праксе из предмета Стручна пракса, Универзитет у Новом Саду, Природно-математички факултет, Департман за географију, туризам и хотелијерство, Нови Сад.</w:t>
            </w:r>
            <w:r w:rsidR="0087777E">
              <w:rPr>
                <w:rFonts w:ascii="Times New Roman" w:eastAsia="Times New Roman" w:hAnsi="Times New Roman"/>
                <w:sz w:val="20"/>
                <w:szCs w:val="20"/>
                <w:lang/>
              </w:rPr>
              <w:t xml:space="preserve"> – </w:t>
            </w:r>
            <w:r w:rsidR="0087777E">
              <w:rPr>
                <w:rFonts w:ascii="Times New Roman" w:eastAsia="Times New Roman" w:hAnsi="Times New Roman"/>
                <w:sz w:val="20"/>
                <w:szCs w:val="20"/>
                <w:lang/>
              </w:rPr>
              <w:t>наставно средство</w:t>
            </w:r>
          </w:p>
        </w:tc>
      </w:tr>
      <w:tr w:rsidR="008C1014">
        <w:trPr>
          <w:trHeight w:val="279"/>
        </w:trPr>
        <w:tc>
          <w:tcPr>
            <w:tcW w:w="596" w:type="dxa"/>
            <w:vAlign w:val="center"/>
          </w:tcPr>
          <w:p w:rsidR="008C1014" w:rsidRDefault="008C101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8C1014" w:rsidRPr="0087777E" w:rsidRDefault="004D7B8B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Јосиповић, М., Тодоровић, М. (2019). Практикум са дневник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ом праксе из предмета Стручна пракса 4, Универзитет у Новом Саду, Природно-математички факултет, Департман за географију, туризам и хотелијерство, Нови Сад.</w:t>
            </w:r>
            <w:r w:rsidR="0087777E">
              <w:rPr>
                <w:rFonts w:ascii="Times New Roman" w:eastAsia="Times New Roman" w:hAnsi="Times New Roman"/>
                <w:sz w:val="20"/>
                <w:szCs w:val="20"/>
                <w:lang/>
              </w:rPr>
              <w:t xml:space="preserve"> </w:t>
            </w:r>
            <w:r w:rsidR="0087777E">
              <w:rPr>
                <w:rFonts w:ascii="Times New Roman" w:eastAsia="Times New Roman" w:hAnsi="Times New Roman"/>
                <w:sz w:val="20"/>
                <w:szCs w:val="20"/>
                <w:lang/>
              </w:rPr>
              <w:t xml:space="preserve">– </w:t>
            </w:r>
            <w:r w:rsidR="0087777E">
              <w:rPr>
                <w:rFonts w:ascii="Times New Roman" w:eastAsia="Times New Roman" w:hAnsi="Times New Roman"/>
                <w:sz w:val="20"/>
                <w:szCs w:val="20"/>
                <w:lang/>
              </w:rPr>
              <w:t>наставно средство</w:t>
            </w:r>
          </w:p>
        </w:tc>
      </w:tr>
      <w:tr w:rsidR="008C1014">
        <w:trPr>
          <w:trHeight w:val="279"/>
        </w:trPr>
        <w:tc>
          <w:tcPr>
            <w:tcW w:w="596" w:type="dxa"/>
            <w:vAlign w:val="center"/>
          </w:tcPr>
          <w:p w:rsidR="008C1014" w:rsidRDefault="008C101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8C1014" w:rsidRPr="0087777E" w:rsidRDefault="004D7B8B" w:rsidP="0087777E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 w:rsidRPr="004D7B8B">
              <w:rPr>
                <w:rFonts w:ascii="Times New Roman" w:eastAsia="Times New Roman" w:hAnsi="Times New Roman"/>
                <w:sz w:val="20"/>
                <w:szCs w:val="20"/>
              </w:rPr>
              <w:t>Radivojević, G.,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Vuksanović, N.,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Todorović, M., 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Gašparovski, G. (2017). 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The importance of underst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anding World chefs society culinary rules for young chefs culinary competitions.</w:t>
            </w:r>
            <w:r>
              <w:rPr>
                <w:rFonts w:ascii="Times New Roman" w:eastAsia="Times New Roman" w:hAnsi="Times New Roman"/>
                <w:b/>
                <w:i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Contemporary trends in tourism and hospitality. PMF - Departman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za geografiju, turizam i hotelijerstvo. Serbia, Novi Sad, 1-2. september 2017. pp. 219-226 ISBN 978-86-7031-</w:t>
            </w:r>
            <w:r w:rsidR="0087777E">
              <w:rPr>
                <w:rFonts w:ascii="Times New Roman" w:eastAsia="Times New Roman" w:hAnsi="Times New Roman"/>
                <w:sz w:val="20"/>
                <w:szCs w:val="20"/>
                <w:lang/>
              </w:rPr>
              <w:t>450</w:t>
            </w:r>
            <w:r w:rsidR="0087777E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="0087777E">
              <w:rPr>
                <w:rFonts w:ascii="Times New Roman" w:eastAsia="Times New Roman" w:hAnsi="Times New Roman"/>
                <w:sz w:val="20"/>
                <w:szCs w:val="20"/>
                <w:lang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    </w:t>
            </w:r>
            <w:r w:rsidR="0087777E">
              <w:rPr>
                <w:rFonts w:ascii="Times New Roman" w:eastAsia="Times New Roman" w:hAnsi="Times New Roman"/>
                <w:sz w:val="20"/>
                <w:szCs w:val="20"/>
                <w:lang/>
              </w:rPr>
              <w:t>(М33)</w:t>
            </w:r>
          </w:p>
        </w:tc>
      </w:tr>
      <w:tr w:rsidR="008C1014">
        <w:trPr>
          <w:trHeight w:val="279"/>
        </w:trPr>
        <w:tc>
          <w:tcPr>
            <w:tcW w:w="596" w:type="dxa"/>
            <w:vAlign w:val="center"/>
          </w:tcPr>
          <w:p w:rsidR="008C1014" w:rsidRDefault="008C1014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8C1014" w:rsidRPr="0087777E" w:rsidRDefault="004D7B8B">
            <w:pPr>
              <w:spacing w:before="120" w:after="80"/>
              <w:jc w:val="both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Tešanović, D.,Tomašević, I., Banjac, M., Kalenjuk, B., Todorović, M. (2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016).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The influene of the cutlery and dishes on restaurant food taste experience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23th biennial international congress, Tourism and hospitality industry, 28–29 April, 2016, Collection of Papers, pp. 490-501, Opatija.</w:t>
            </w:r>
            <w:r w:rsidR="0087777E">
              <w:rPr>
                <w:rFonts w:ascii="Times New Roman" w:eastAsia="Times New Roman" w:hAnsi="Times New Roman"/>
                <w:sz w:val="20"/>
                <w:szCs w:val="20"/>
                <w:lang/>
              </w:rPr>
              <w:t xml:space="preserve"> </w:t>
            </w:r>
            <w:r w:rsidR="0087777E">
              <w:rPr>
                <w:rFonts w:ascii="Times New Roman" w:eastAsia="Times New Roman" w:hAnsi="Times New Roman"/>
                <w:sz w:val="20"/>
                <w:szCs w:val="20"/>
                <w:lang/>
              </w:rPr>
              <w:t xml:space="preserve">ISSN 1848-4581 </w:t>
            </w:r>
            <w:r w:rsidR="0087777E">
              <w:rPr>
                <w:rFonts w:ascii="Times New Roman" w:eastAsia="Times New Roman" w:hAnsi="Times New Roman"/>
                <w:sz w:val="20"/>
                <w:szCs w:val="20"/>
                <w:lang/>
              </w:rPr>
              <w:t>(М33)</w:t>
            </w:r>
          </w:p>
        </w:tc>
      </w:tr>
      <w:tr w:rsidR="004D7B8B">
        <w:trPr>
          <w:trHeight w:val="279"/>
        </w:trPr>
        <w:tc>
          <w:tcPr>
            <w:tcW w:w="596" w:type="dxa"/>
            <w:vAlign w:val="center"/>
          </w:tcPr>
          <w:p w:rsidR="004D7B8B" w:rsidRDefault="004D7B8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789" w:type="dxa"/>
            <w:gridSpan w:val="14"/>
            <w:shd w:val="clear" w:color="auto" w:fill="auto"/>
            <w:vAlign w:val="center"/>
          </w:tcPr>
          <w:p w:rsidR="004D7B8B" w:rsidRPr="004D7B8B" w:rsidRDefault="004D7B8B" w:rsidP="004D7B8B">
            <w:pPr>
              <w:spacing w:before="120" w:after="80"/>
              <w:jc w:val="both"/>
              <w:rPr>
                <w:rFonts w:ascii="Times New Roman" w:eastAsia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 xml:space="preserve">Ivkov, M.,Blešić, I., Todorović, M., Radivojević, G. (2015). </w:t>
            </w:r>
            <w:r w:rsidRPr="004D7B8B">
              <w:rPr>
                <w:rFonts w:ascii="Times New Roman" w:eastAsia="Times New Roman" w:hAnsi="Times New Roman"/>
                <w:i/>
                <w:sz w:val="20"/>
                <w:szCs w:val="20"/>
                <w:lang/>
              </w:rPr>
              <w:t xml:space="preserve">Towards better restaurant service: display of nutritional values on the menus.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Contemporary trends in tourism and hospitality. PMF - Departman za geografiju, turizam i hotelijerstvo. Serbia, Novi Sad, 201</w:t>
            </w: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. pp. </w:t>
            </w: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47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48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ISBN 978-86-7031-</w:t>
            </w: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386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    </w:t>
            </w: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(М3</w:t>
            </w: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/>
              </w:rPr>
              <w:t>)</w:t>
            </w:r>
          </w:p>
        </w:tc>
      </w:tr>
      <w:tr w:rsidR="008C1014">
        <w:trPr>
          <w:trHeight w:val="167"/>
        </w:trPr>
        <w:tc>
          <w:tcPr>
            <w:tcW w:w="9385" w:type="dxa"/>
            <w:gridSpan w:val="15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C1014">
        <w:trPr>
          <w:trHeight w:val="227"/>
        </w:trPr>
        <w:tc>
          <w:tcPr>
            <w:tcW w:w="4076" w:type="dxa"/>
            <w:gridSpan w:val="7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309" w:type="dxa"/>
            <w:gridSpan w:val="8"/>
            <w:vAlign w:val="center"/>
          </w:tcPr>
          <w:p w:rsidR="008C1014" w:rsidRDefault="008C1014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8C1014">
        <w:trPr>
          <w:trHeight w:val="178"/>
        </w:trPr>
        <w:tc>
          <w:tcPr>
            <w:tcW w:w="4076" w:type="dxa"/>
            <w:gridSpan w:val="7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Укупан број радова са SCI (SSCI) листе </w:t>
            </w:r>
          </w:p>
        </w:tc>
        <w:tc>
          <w:tcPr>
            <w:tcW w:w="5309" w:type="dxa"/>
            <w:gridSpan w:val="8"/>
            <w:vAlign w:val="center"/>
          </w:tcPr>
          <w:p w:rsidR="008C1014" w:rsidRDefault="008C1014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1014">
        <w:trPr>
          <w:trHeight w:val="278"/>
        </w:trPr>
        <w:tc>
          <w:tcPr>
            <w:tcW w:w="4076" w:type="dxa"/>
            <w:gridSpan w:val="7"/>
            <w:vAlign w:val="center"/>
          </w:tcPr>
          <w:p w:rsidR="008C1014" w:rsidRDefault="004D7B8B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542" w:type="dxa"/>
            <w:gridSpan w:val="4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</w:t>
            </w:r>
          </w:p>
        </w:tc>
        <w:tc>
          <w:tcPr>
            <w:tcW w:w="3767" w:type="dxa"/>
            <w:gridSpan w:val="4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</w:p>
        </w:tc>
      </w:tr>
      <w:tr w:rsidR="008C1014">
        <w:trPr>
          <w:trHeight w:val="355"/>
        </w:trPr>
        <w:tc>
          <w:tcPr>
            <w:tcW w:w="2207" w:type="dxa"/>
            <w:gridSpan w:val="4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7178" w:type="dxa"/>
            <w:gridSpan w:val="11"/>
            <w:vAlign w:val="center"/>
          </w:tcPr>
          <w:p w:rsidR="008C1014" w:rsidRDefault="008C1014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8C1014">
        <w:trPr>
          <w:trHeight w:val="261"/>
        </w:trPr>
        <w:tc>
          <w:tcPr>
            <w:tcW w:w="9385" w:type="dxa"/>
            <w:gridSpan w:val="15"/>
            <w:vAlign w:val="center"/>
          </w:tcPr>
          <w:p w:rsidR="008C1014" w:rsidRDefault="004D7B8B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  <w:p w:rsidR="008C1014" w:rsidRDefault="008C1014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</w:tbl>
    <w:p w:rsidR="008C1014" w:rsidRDefault="008C1014"/>
    <w:sectPr w:rsidR="008C1014" w:rsidSect="008C1014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83F66"/>
    <w:multiLevelType w:val="multilevel"/>
    <w:tmpl w:val="7EF4CC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20"/>
  <w:characterSpacingControl w:val="doNotCompress"/>
  <w:compat/>
  <w:rsids>
    <w:rsidRoot w:val="008C1014"/>
    <w:rsid w:val="004723C9"/>
    <w:rsid w:val="004D7B8B"/>
    <w:rsid w:val="0087777E"/>
    <w:rsid w:val="008C1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0"/>
    <w:next w:val="normal0"/>
    <w:rsid w:val="008C101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8C101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8C101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8C101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8C101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0"/>
    <w:next w:val="normal0"/>
    <w:rsid w:val="008C101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8C1014"/>
  </w:style>
  <w:style w:type="paragraph" w:styleId="Title">
    <w:name w:val="Title"/>
    <w:basedOn w:val="normal0"/>
    <w:next w:val="normal0"/>
    <w:rsid w:val="008C1014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ListParagraph">
    <w:name w:val="List Paragraph"/>
    <w:basedOn w:val="Normal"/>
    <w:qFormat/>
    <w:rsid w:val="00D75B8E"/>
    <w:pPr>
      <w:ind w:left="720"/>
    </w:pPr>
    <w:rPr>
      <w:rFonts w:ascii="Georgia" w:eastAsia="Times New Roman" w:hAnsi="Georgia"/>
      <w:szCs w:val="24"/>
      <w:lang w:val="en-GB"/>
    </w:rPr>
  </w:style>
  <w:style w:type="paragraph" w:styleId="Subtitle">
    <w:name w:val="Subtitle"/>
    <w:basedOn w:val="Normal"/>
    <w:next w:val="Normal"/>
    <w:rsid w:val="008C101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C101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gdg+MfJqVhA9ZIosv720v9HrgEQ==">AMUW2mXh6A6IxXhoTU3VwvR1rXJXxKzojl5ifzLa+q3st1vPI6WD95cV9T4k8c5ZwUzhhSCMFQVk8NWoVEm3AYJUDdS8Y4gZnrahhmcKcVbAFekmJNT/fUw=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Todorovic</cp:lastModifiedBy>
  <cp:revision>4</cp:revision>
  <dcterms:created xsi:type="dcterms:W3CDTF">2023-11-01T09:25:00Z</dcterms:created>
  <dcterms:modified xsi:type="dcterms:W3CDTF">2023-11-01T09:40:00Z</dcterms:modified>
</cp:coreProperties>
</file>