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9270A" w14:textId="77777777" w:rsidR="002C5816" w:rsidRPr="005840F6" w:rsidRDefault="002C581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lang w:val="sr-Cyrl-RS"/>
        </w:rPr>
      </w:pPr>
    </w:p>
    <w:tbl>
      <w:tblPr>
        <w:tblStyle w:val="a"/>
        <w:tblW w:w="9385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222"/>
        <w:gridCol w:w="743"/>
        <w:gridCol w:w="322"/>
        <w:gridCol w:w="324"/>
        <w:gridCol w:w="488"/>
        <w:gridCol w:w="1381"/>
        <w:gridCol w:w="64"/>
        <w:gridCol w:w="314"/>
        <w:gridCol w:w="747"/>
        <w:gridCol w:w="417"/>
        <w:gridCol w:w="173"/>
        <w:gridCol w:w="1247"/>
        <w:gridCol w:w="319"/>
        <w:gridCol w:w="2028"/>
      </w:tblGrid>
      <w:tr w:rsidR="002C5816" w14:paraId="5F93EE3E" w14:textId="77777777">
        <w:trPr>
          <w:trHeight w:val="274"/>
        </w:trPr>
        <w:tc>
          <w:tcPr>
            <w:tcW w:w="4140" w:type="dxa"/>
            <w:gridSpan w:val="8"/>
            <w:vAlign w:val="center"/>
          </w:tcPr>
          <w:p w14:paraId="50FB7316" w14:textId="77777777" w:rsidR="002C5816" w:rsidRPr="00A83D8C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83D8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5245" w:type="dxa"/>
            <w:gridSpan w:val="7"/>
            <w:vAlign w:val="center"/>
          </w:tcPr>
          <w:p w14:paraId="597B05A2" w14:textId="77777777" w:rsidR="002C5816" w:rsidRPr="00A83D8C" w:rsidRDefault="00D6037C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A83D8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Зоран А. Ристић</w:t>
            </w:r>
          </w:p>
        </w:tc>
      </w:tr>
      <w:tr w:rsidR="002C5816" w14:paraId="320FD2BB" w14:textId="77777777">
        <w:trPr>
          <w:trHeight w:val="278"/>
        </w:trPr>
        <w:tc>
          <w:tcPr>
            <w:tcW w:w="4140" w:type="dxa"/>
            <w:gridSpan w:val="8"/>
            <w:vAlign w:val="center"/>
          </w:tcPr>
          <w:p w14:paraId="4927AAEC" w14:textId="77777777" w:rsidR="002C5816" w:rsidRPr="00A83D8C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83D8C">
              <w:rPr>
                <w:rFonts w:ascii="Times New Roman" w:eastAsia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245" w:type="dxa"/>
            <w:gridSpan w:val="7"/>
            <w:vAlign w:val="center"/>
          </w:tcPr>
          <w:p w14:paraId="11D4F6E1" w14:textId="77777777" w:rsidR="002C5816" w:rsidRPr="00A83D8C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83D8C">
              <w:rPr>
                <w:rFonts w:ascii="Times New Roman" w:eastAsia="Times New Roman" w:hAnsi="Times New Roman"/>
                <w:sz w:val="20"/>
                <w:szCs w:val="20"/>
              </w:rPr>
              <w:t>Редовни професор</w:t>
            </w:r>
          </w:p>
        </w:tc>
      </w:tr>
      <w:tr w:rsidR="002C5816" w14:paraId="34DFEB6D" w14:textId="77777777">
        <w:trPr>
          <w:trHeight w:val="427"/>
        </w:trPr>
        <w:tc>
          <w:tcPr>
            <w:tcW w:w="4140" w:type="dxa"/>
            <w:gridSpan w:val="8"/>
            <w:vAlign w:val="center"/>
          </w:tcPr>
          <w:p w14:paraId="2414243B" w14:textId="77777777" w:rsidR="002C5816" w:rsidRPr="00A83D8C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83D8C"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 институције у којој наставник ради са пуним или непуним радним временом и од када</w:t>
            </w:r>
          </w:p>
        </w:tc>
        <w:tc>
          <w:tcPr>
            <w:tcW w:w="5245" w:type="dxa"/>
            <w:gridSpan w:val="7"/>
            <w:vAlign w:val="center"/>
          </w:tcPr>
          <w:p w14:paraId="33BEAC2C" w14:textId="77777777" w:rsidR="002C5816" w:rsidRPr="00A83D8C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  <w:lang w:val="en-GB"/>
              </w:rPr>
            </w:pPr>
            <w:r w:rsidRPr="00A83D8C"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 факултет, Департман за географију, туризам и хотелијерство</w:t>
            </w:r>
            <w:r w:rsidR="004C5F59" w:rsidRPr="00A83D8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, од</w:t>
            </w:r>
            <w:r w:rsidRPr="00A83D8C">
              <w:rPr>
                <w:rFonts w:ascii="Times New Roman" w:eastAsia="Times New Roman" w:hAnsi="Times New Roman"/>
                <w:sz w:val="20"/>
                <w:szCs w:val="20"/>
              </w:rPr>
              <w:t xml:space="preserve"> 20</w:t>
            </w:r>
            <w:r w:rsidR="004C5F59" w:rsidRPr="00A83D8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01</w:t>
            </w:r>
            <w:r w:rsidRPr="00A83D8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</w:tr>
      <w:tr w:rsidR="002C5816" w14:paraId="4FB8B23B" w14:textId="77777777">
        <w:trPr>
          <w:trHeight w:val="77"/>
        </w:trPr>
        <w:tc>
          <w:tcPr>
            <w:tcW w:w="4140" w:type="dxa"/>
            <w:gridSpan w:val="8"/>
            <w:vAlign w:val="center"/>
          </w:tcPr>
          <w:p w14:paraId="0D578D77" w14:textId="77777777" w:rsidR="002C5816" w:rsidRPr="00A83D8C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83D8C">
              <w:rPr>
                <w:rFonts w:ascii="Times New Roman" w:eastAsia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245" w:type="dxa"/>
            <w:gridSpan w:val="7"/>
            <w:vAlign w:val="center"/>
          </w:tcPr>
          <w:p w14:paraId="72DAD20A" w14:textId="77777777" w:rsidR="002C5816" w:rsidRPr="00A83D8C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83D8C"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</w:p>
        </w:tc>
      </w:tr>
      <w:tr w:rsidR="002C5816" w14:paraId="6EF3B856" w14:textId="77777777">
        <w:trPr>
          <w:trHeight w:val="323"/>
        </w:trPr>
        <w:tc>
          <w:tcPr>
            <w:tcW w:w="9385" w:type="dxa"/>
            <w:gridSpan w:val="15"/>
            <w:vAlign w:val="center"/>
          </w:tcPr>
          <w:p w14:paraId="7B9A7126" w14:textId="77777777" w:rsidR="002C5816" w:rsidRPr="00A83D8C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83D8C">
              <w:rPr>
                <w:rFonts w:ascii="Times New Roman" w:eastAsia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2C5816" w14:paraId="2E12DEE1" w14:textId="77777777" w:rsidTr="00A83D8C">
        <w:trPr>
          <w:trHeight w:val="427"/>
        </w:trPr>
        <w:tc>
          <w:tcPr>
            <w:tcW w:w="1561" w:type="dxa"/>
            <w:gridSpan w:val="3"/>
            <w:vAlign w:val="center"/>
          </w:tcPr>
          <w:p w14:paraId="16F3AD10" w14:textId="77777777" w:rsidR="002C5816" w:rsidRPr="00A83D8C" w:rsidRDefault="002C5816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1D42EEFE" w14:textId="77777777" w:rsidR="002C5816" w:rsidRPr="00A83D8C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83D8C">
              <w:rPr>
                <w:rFonts w:ascii="Times New Roman" w:eastAsia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2506" w:type="dxa"/>
            <w:gridSpan w:val="4"/>
            <w:shd w:val="clear" w:color="auto" w:fill="auto"/>
            <w:vAlign w:val="center"/>
          </w:tcPr>
          <w:p w14:paraId="2BD7583F" w14:textId="77777777" w:rsidR="002C5816" w:rsidRPr="00A83D8C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83D8C">
              <w:rPr>
                <w:rFonts w:ascii="Times New Roman" w:eastAsia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7F6137C8" w14:textId="77777777" w:rsidR="002C5816" w:rsidRPr="00A83D8C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83D8C">
              <w:rPr>
                <w:rFonts w:ascii="Times New Roman" w:eastAsia="Times New Roman" w:hAnsi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4FA5FE20" w14:textId="77777777" w:rsidR="002C5816" w:rsidRPr="00A83D8C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83D8C">
              <w:rPr>
                <w:rFonts w:ascii="Times New Roman" w:eastAsia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2C5816" w14:paraId="6E31A861" w14:textId="77777777" w:rsidTr="00A83D8C">
        <w:trPr>
          <w:trHeight w:val="497"/>
        </w:trPr>
        <w:tc>
          <w:tcPr>
            <w:tcW w:w="1561" w:type="dxa"/>
            <w:gridSpan w:val="3"/>
            <w:vAlign w:val="center"/>
          </w:tcPr>
          <w:p w14:paraId="24FD1BA2" w14:textId="77777777" w:rsidR="002C5816" w:rsidRPr="00A83D8C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83D8C">
              <w:rPr>
                <w:rFonts w:ascii="Times New Roman" w:eastAsia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1134" w:type="dxa"/>
            <w:gridSpan w:val="3"/>
            <w:vAlign w:val="center"/>
          </w:tcPr>
          <w:p w14:paraId="1D19CAAE" w14:textId="77777777" w:rsidR="002C5816" w:rsidRPr="00A83D8C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83D8C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  <w:r w:rsidR="00D6037C" w:rsidRPr="00A83D8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16</w:t>
            </w:r>
            <w:r w:rsidRPr="00A83D8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06" w:type="dxa"/>
            <w:gridSpan w:val="4"/>
            <w:shd w:val="clear" w:color="auto" w:fill="auto"/>
            <w:vAlign w:val="center"/>
          </w:tcPr>
          <w:p w14:paraId="01812ADD" w14:textId="77777777" w:rsidR="002C5816" w:rsidRPr="00A83D8C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83D8C">
              <w:rPr>
                <w:rFonts w:ascii="Times New Roman" w:eastAsia="Times New Roman" w:hAnsi="Times New Roman"/>
                <w:sz w:val="20"/>
                <w:szCs w:val="20"/>
              </w:rPr>
              <w:t>Департман за географију, туризам и хотелијерство, ПМФ, Нови Сад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535615DC" w14:textId="77777777" w:rsidR="002C5816" w:rsidRPr="00A83D8C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83D8C">
              <w:rPr>
                <w:rFonts w:ascii="Times New Roman" w:eastAsia="Times New Roman" w:hAnsi="Times New Roman"/>
                <w:sz w:val="20"/>
                <w:szCs w:val="20"/>
              </w:rPr>
              <w:t>Геонауке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28916DE5" w14:textId="77777777" w:rsidR="002C5816" w:rsidRPr="00A83D8C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83D8C"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</w:p>
        </w:tc>
      </w:tr>
      <w:tr w:rsidR="002C5816" w14:paraId="724687D5" w14:textId="77777777" w:rsidTr="00A83D8C">
        <w:trPr>
          <w:trHeight w:val="497"/>
        </w:trPr>
        <w:tc>
          <w:tcPr>
            <w:tcW w:w="1561" w:type="dxa"/>
            <w:gridSpan w:val="3"/>
            <w:vAlign w:val="center"/>
          </w:tcPr>
          <w:p w14:paraId="0215884E" w14:textId="77777777" w:rsidR="002C5816" w:rsidRPr="00A83D8C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83D8C">
              <w:rPr>
                <w:rFonts w:ascii="Times New Roman" w:eastAsia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1134" w:type="dxa"/>
            <w:gridSpan w:val="3"/>
            <w:vAlign w:val="center"/>
          </w:tcPr>
          <w:p w14:paraId="0F1ABD94" w14:textId="77777777" w:rsidR="002C5816" w:rsidRPr="00A83D8C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83D8C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  <w:r w:rsidR="00D6037C" w:rsidRPr="00A83D8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04</w:t>
            </w:r>
            <w:r w:rsidRPr="00A83D8C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06" w:type="dxa"/>
            <w:gridSpan w:val="4"/>
            <w:shd w:val="clear" w:color="auto" w:fill="auto"/>
            <w:vAlign w:val="center"/>
          </w:tcPr>
          <w:p w14:paraId="0FE794D0" w14:textId="77777777" w:rsidR="002C5816" w:rsidRPr="00A83D8C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83D8C">
              <w:rPr>
                <w:rFonts w:ascii="Times New Roman" w:eastAsia="Times New Roman" w:hAnsi="Times New Roman"/>
                <w:sz w:val="20"/>
                <w:szCs w:val="20"/>
              </w:rPr>
              <w:t>Департман за географију, туризам и хотелијерство, ПМФ, Нови Сад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4244A2F7" w14:textId="77777777" w:rsidR="002C5816" w:rsidRPr="00A83D8C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83D8C">
              <w:rPr>
                <w:rFonts w:ascii="Times New Roman" w:eastAsia="Times New Roman" w:hAnsi="Times New Roman"/>
                <w:sz w:val="20"/>
                <w:szCs w:val="20"/>
              </w:rPr>
              <w:t>Геонауке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5E2CA86F" w14:textId="77777777" w:rsidR="002C5816" w:rsidRPr="00A83D8C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83D8C">
              <w:rPr>
                <w:rFonts w:ascii="Times New Roman" w:eastAsia="Times New Roman" w:hAnsi="Times New Roman"/>
                <w:sz w:val="20"/>
                <w:szCs w:val="20"/>
              </w:rPr>
              <w:t>Ловни туризам</w:t>
            </w:r>
          </w:p>
        </w:tc>
      </w:tr>
      <w:tr w:rsidR="002C5816" w14:paraId="5783AF49" w14:textId="77777777" w:rsidTr="00A83D8C">
        <w:trPr>
          <w:trHeight w:val="280"/>
        </w:trPr>
        <w:tc>
          <w:tcPr>
            <w:tcW w:w="1561" w:type="dxa"/>
            <w:gridSpan w:val="3"/>
            <w:vAlign w:val="center"/>
          </w:tcPr>
          <w:p w14:paraId="16D5EA98" w14:textId="77777777" w:rsidR="002C5816" w:rsidRPr="00A83D8C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83D8C">
              <w:rPr>
                <w:rFonts w:ascii="Times New Roman" w:eastAsia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1134" w:type="dxa"/>
            <w:gridSpan w:val="3"/>
            <w:vAlign w:val="center"/>
          </w:tcPr>
          <w:p w14:paraId="27959892" w14:textId="77777777" w:rsidR="002C5816" w:rsidRPr="00A83D8C" w:rsidRDefault="00D6037C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A83D8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1980.</w:t>
            </w:r>
          </w:p>
        </w:tc>
        <w:tc>
          <w:tcPr>
            <w:tcW w:w="2506" w:type="dxa"/>
            <w:gridSpan w:val="4"/>
            <w:shd w:val="clear" w:color="auto" w:fill="auto"/>
            <w:vAlign w:val="center"/>
          </w:tcPr>
          <w:p w14:paraId="310ADA3A" w14:textId="77777777" w:rsidR="002C5816" w:rsidRPr="00A83D8C" w:rsidRDefault="004C5F5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A83D8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Шумарски факултет</w:t>
            </w:r>
            <w:r w:rsidRPr="00A83D8C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 w:rsidRPr="00A83D8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Универзитет у Београду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0862BDF6" w14:textId="77777777" w:rsidR="002C5816" w:rsidRPr="00A83D8C" w:rsidRDefault="0061048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83D8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Шумарство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4F1E4681" w14:textId="77777777" w:rsidR="002C5816" w:rsidRPr="00A83D8C" w:rsidRDefault="004C5F5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 w:rsidRPr="00A83D8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Шумарство</w:t>
            </w:r>
          </w:p>
        </w:tc>
      </w:tr>
      <w:tr w:rsidR="002C5816" w14:paraId="795E0F15" w14:textId="77777777">
        <w:trPr>
          <w:trHeight w:val="427"/>
        </w:trPr>
        <w:tc>
          <w:tcPr>
            <w:tcW w:w="9385" w:type="dxa"/>
            <w:gridSpan w:val="15"/>
            <w:vAlign w:val="center"/>
          </w:tcPr>
          <w:p w14:paraId="71E856FD" w14:textId="77777777" w:rsidR="002C5816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2C5816" w14:paraId="26201344" w14:textId="77777777">
        <w:trPr>
          <w:trHeight w:val="822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28759D7B" w14:textId="77777777" w:rsidR="002C5816" w:rsidRPr="00A83D8C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83D8C">
              <w:rPr>
                <w:rFonts w:ascii="Times New Roman" w:eastAsia="Times New Roman" w:hAnsi="Times New Roman"/>
                <w:sz w:val="20"/>
                <w:szCs w:val="20"/>
              </w:rPr>
              <w:t>Р.Б.</w:t>
            </w:r>
          </w:p>
          <w:p w14:paraId="43272D1C" w14:textId="77777777" w:rsidR="002C5816" w:rsidRPr="00A83D8C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83D8C">
              <w:rPr>
                <w:rFonts w:ascii="Times New Roman" w:eastAsia="Times New Roman" w:hAnsi="Times New Roman"/>
                <w:sz w:val="20"/>
                <w:szCs w:val="20"/>
              </w:rPr>
              <w:t>1,2,3....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50FA5234" w14:textId="77777777" w:rsidR="002C5816" w:rsidRPr="00A83D8C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83D8C">
              <w:rPr>
                <w:rFonts w:ascii="Times New Roman" w:eastAsia="Times New Roman" w:hAnsi="Times New Roman"/>
                <w:sz w:val="20"/>
                <w:szCs w:val="20"/>
              </w:rPr>
              <w:t>Ознака предмета</w:t>
            </w:r>
            <w:r w:rsidRPr="00A83D8C">
              <w:rPr>
                <w:rFonts w:ascii="Times New Roman" w:eastAsia="Times New Roman" w:hAnsi="Times New Roman"/>
                <w:sz w:val="20"/>
                <w:szCs w:val="20"/>
              </w:rPr>
              <w:br/>
            </w:r>
          </w:p>
        </w:tc>
        <w:tc>
          <w:tcPr>
            <w:tcW w:w="2571" w:type="dxa"/>
            <w:gridSpan w:val="5"/>
            <w:shd w:val="clear" w:color="auto" w:fill="auto"/>
            <w:vAlign w:val="center"/>
          </w:tcPr>
          <w:p w14:paraId="2E307639" w14:textId="77777777" w:rsidR="002C5816" w:rsidRPr="00A83D8C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83D8C">
              <w:rPr>
                <w:rFonts w:ascii="Times New Roman" w:eastAsia="Times New Roman" w:hAnsi="Times New Roman"/>
                <w:sz w:val="20"/>
                <w:szCs w:val="20"/>
              </w:rPr>
              <w:t>Назив предмета</w:t>
            </w:r>
          </w:p>
        </w:tc>
        <w:tc>
          <w:tcPr>
            <w:tcW w:w="1337" w:type="dxa"/>
            <w:gridSpan w:val="3"/>
            <w:shd w:val="clear" w:color="auto" w:fill="auto"/>
            <w:vAlign w:val="center"/>
          </w:tcPr>
          <w:p w14:paraId="143440AD" w14:textId="77777777" w:rsidR="002C5816" w:rsidRPr="00A83D8C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A83D8C">
              <w:rPr>
                <w:rFonts w:ascii="Times New Roman" w:eastAsia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33A1E9C4" w14:textId="77777777" w:rsidR="002C5816" w:rsidRPr="00A83D8C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83D8C">
              <w:rPr>
                <w:rFonts w:ascii="Times New Roman" w:eastAsia="Times New Roman" w:hAnsi="Times New Roman"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6591D187" w14:textId="77777777" w:rsidR="002C5816" w:rsidRPr="00A83D8C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83D8C">
              <w:rPr>
                <w:rFonts w:ascii="Times New Roman" w:eastAsia="Times New Roman" w:hAnsi="Times New Roman"/>
                <w:sz w:val="20"/>
                <w:szCs w:val="20"/>
              </w:rPr>
              <w:t xml:space="preserve">Врста студија </w:t>
            </w:r>
          </w:p>
        </w:tc>
      </w:tr>
      <w:tr w:rsidR="002C5816" w14:paraId="0459D792" w14:textId="77777777">
        <w:trPr>
          <w:trHeight w:val="467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378FEEC5" w14:textId="77777777" w:rsidR="002C5816" w:rsidRPr="00A83D8C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83D8C"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14:paraId="27C7D7F4" w14:textId="77777777" w:rsidR="002C5816" w:rsidRPr="00A83D8C" w:rsidRDefault="004C5F5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83D8C">
              <w:rPr>
                <w:rFonts w:ascii="Times New Roman" w:eastAsia="Times New Roman" w:hAnsi="Times New Roman"/>
                <w:sz w:val="20"/>
                <w:szCs w:val="20"/>
              </w:rPr>
              <w:t>Т312</w:t>
            </w:r>
          </w:p>
        </w:tc>
        <w:tc>
          <w:tcPr>
            <w:tcW w:w="2571" w:type="dxa"/>
            <w:gridSpan w:val="5"/>
            <w:shd w:val="clear" w:color="auto" w:fill="auto"/>
            <w:vAlign w:val="center"/>
          </w:tcPr>
          <w:p w14:paraId="38B4840F" w14:textId="77777777" w:rsidR="002C5816" w:rsidRPr="00A83D8C" w:rsidRDefault="0046694C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83D8C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>Феноменологија ловне дивљачи</w:t>
            </w:r>
          </w:p>
        </w:tc>
        <w:tc>
          <w:tcPr>
            <w:tcW w:w="1337" w:type="dxa"/>
            <w:gridSpan w:val="3"/>
            <w:shd w:val="clear" w:color="auto" w:fill="auto"/>
            <w:vAlign w:val="center"/>
          </w:tcPr>
          <w:p w14:paraId="003AF3D1" w14:textId="77777777" w:rsidR="002C5816" w:rsidRPr="00A83D8C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83D8C"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70A84D86" w14:textId="77777777" w:rsidR="002C5816" w:rsidRPr="00A83D8C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83D8C">
              <w:rPr>
                <w:rFonts w:ascii="Times New Roman" w:eastAsia="Times New Roman" w:hAnsi="Times New Roman"/>
                <w:sz w:val="20"/>
                <w:szCs w:val="20"/>
              </w:rPr>
              <w:t>Дипломирани туризмолог, модул ловни туризам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03B2FB28" w14:textId="77777777" w:rsidR="002C5816" w:rsidRPr="00A83D8C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83D8C"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2C5816" w14:paraId="3F5A9339" w14:textId="77777777">
        <w:trPr>
          <w:trHeight w:val="248"/>
        </w:trPr>
        <w:tc>
          <w:tcPr>
            <w:tcW w:w="9385" w:type="dxa"/>
            <w:gridSpan w:val="15"/>
            <w:vAlign w:val="center"/>
          </w:tcPr>
          <w:p w14:paraId="05AFABB3" w14:textId="77777777" w:rsidR="002C5816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2C5816" w14:paraId="34D5CDA5" w14:textId="77777777">
        <w:trPr>
          <w:trHeight w:val="279"/>
        </w:trPr>
        <w:tc>
          <w:tcPr>
            <w:tcW w:w="596" w:type="dxa"/>
            <w:vAlign w:val="center"/>
          </w:tcPr>
          <w:p w14:paraId="10CEB718" w14:textId="77777777" w:rsidR="002C5816" w:rsidRDefault="002C5816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6552CED6" w14:textId="15CBAB27" w:rsidR="002C5816" w:rsidRPr="00A83D8C" w:rsidRDefault="00610489" w:rsidP="00056070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 w:rsidRPr="00A83D8C">
              <w:rPr>
                <w:rFonts w:ascii="Times New Roman" w:eastAsia="Times New Roman" w:hAnsi="Times New Roman"/>
                <w:b/>
                <w:sz w:val="20"/>
                <w:szCs w:val="20"/>
              </w:rPr>
              <w:t>Ристић, З.</w:t>
            </w:r>
            <w:r w:rsidRPr="00A83D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(201</w:t>
            </w:r>
            <w:r w:rsidRPr="00A83D8C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3</w:t>
            </w:r>
            <w:r w:rsidR="00A83D8C">
              <w:rPr>
                <w:rFonts w:ascii="Times New Roman" w:eastAsia="Times New Roman" w:hAnsi="Times New Roman"/>
                <w:bCs/>
                <w:sz w:val="20"/>
                <w:szCs w:val="20"/>
              </w:rPr>
              <w:t>)</w:t>
            </w:r>
            <w:r w:rsidR="00A83D8C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>.</w:t>
            </w:r>
            <w:r w:rsidRPr="00A83D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</w:t>
            </w:r>
            <w:r w:rsidRPr="00A83D8C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Познавање дивљачи са основама кинологије</w:t>
            </w:r>
            <w:r w:rsidR="009E65C2" w:rsidRPr="00A83D8C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 - </w:t>
            </w:r>
            <w:r w:rsidR="009E65C2" w:rsidRPr="00A83D8C">
              <w:rPr>
                <w:rFonts w:ascii="Times New Roman" w:eastAsia="Times New Roman" w:hAnsi="Times New Roman"/>
                <w:sz w:val="20"/>
                <w:szCs w:val="20"/>
              </w:rPr>
              <w:t>универзитетски уџбеник</w:t>
            </w:r>
            <w:r w:rsidRPr="00A83D8C">
              <w:rPr>
                <w:rFonts w:ascii="Times New Roman" w:eastAsia="Times New Roman" w:hAnsi="Times New Roman"/>
                <w:bCs/>
                <w:sz w:val="20"/>
                <w:szCs w:val="20"/>
              </w:rPr>
              <w:t>. Природно-математички факултет, Нови Сад.</w:t>
            </w:r>
            <w:r w:rsidR="007954A9" w:rsidRPr="00A83D8C">
              <w:rPr>
                <w:rFonts w:ascii="Times New Roman" w:eastAsia="Times New Roman" w:hAnsi="Times New Roman"/>
                <w:bCs/>
                <w:sz w:val="20"/>
                <w:szCs w:val="20"/>
                <w:lang w:val="sr-Latn-RS"/>
              </w:rPr>
              <w:t xml:space="preserve"> ISBN</w:t>
            </w:r>
            <w:r w:rsidR="00A83D8C">
              <w:rPr>
                <w:rFonts w:ascii="Times New Roman" w:eastAsia="Times New Roman" w:hAnsi="Times New Roman"/>
                <w:bCs/>
                <w:sz w:val="20"/>
                <w:szCs w:val="20"/>
                <w:lang w:val="sr-Latn-RS"/>
              </w:rPr>
              <w:t>:</w:t>
            </w:r>
            <w:r w:rsidR="007954A9" w:rsidRPr="00A83D8C">
              <w:rPr>
                <w:rFonts w:ascii="Times New Roman" w:eastAsia="Times New Roman" w:hAnsi="Times New Roman"/>
                <w:bCs/>
                <w:sz w:val="20"/>
                <w:szCs w:val="20"/>
                <w:lang w:val="sr-Latn-RS"/>
              </w:rPr>
              <w:t xml:space="preserve"> 978-86-7031-286-9</w:t>
            </w:r>
          </w:p>
        </w:tc>
      </w:tr>
      <w:tr w:rsidR="002C5816" w14:paraId="7A63DC27" w14:textId="77777777">
        <w:trPr>
          <w:trHeight w:val="279"/>
        </w:trPr>
        <w:tc>
          <w:tcPr>
            <w:tcW w:w="596" w:type="dxa"/>
            <w:vAlign w:val="center"/>
          </w:tcPr>
          <w:p w14:paraId="093F0DFC" w14:textId="77777777" w:rsidR="002C5816" w:rsidRDefault="002C5816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53082442" w14:textId="335D9703" w:rsidR="002C5816" w:rsidRPr="00A83D8C" w:rsidRDefault="00C14DB3" w:rsidP="00C14DB3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</w:pPr>
            <w:r w:rsidRPr="00A83D8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Матејевић, М., </w:t>
            </w:r>
            <w:r w:rsidR="00412150" w:rsidRPr="00A83D8C">
              <w:rPr>
                <w:rFonts w:ascii="Times New Roman" w:eastAsia="Times New Roman" w:hAnsi="Times New Roman"/>
                <w:b/>
                <w:sz w:val="20"/>
                <w:szCs w:val="20"/>
              </w:rPr>
              <w:t>Ристић, З.</w:t>
            </w:r>
            <w:r w:rsidRPr="00A83D8C">
              <w:rPr>
                <w:rFonts w:ascii="Times New Roman" w:eastAsia="Times New Roman" w:hAnsi="Times New Roman"/>
                <w:b/>
                <w:sz w:val="20"/>
                <w:szCs w:val="20"/>
                <w:lang w:val="sr-Cyrl-RS"/>
              </w:rPr>
              <w:t xml:space="preserve">, </w:t>
            </w:r>
            <w:r w:rsidRPr="00A83D8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Поњигер, И.</w:t>
            </w:r>
            <w:r w:rsidR="00412150" w:rsidRPr="00A83D8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(201</w:t>
            </w:r>
            <w:r w:rsidRPr="00A83D8C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>9</w:t>
            </w:r>
            <w:r w:rsidR="00A83D8C">
              <w:rPr>
                <w:rFonts w:ascii="Times New Roman" w:eastAsia="Times New Roman" w:hAnsi="Times New Roman"/>
                <w:bCs/>
                <w:sz w:val="20"/>
                <w:szCs w:val="20"/>
              </w:rPr>
              <w:t>)</w:t>
            </w:r>
            <w:r w:rsidR="00A83D8C">
              <w:rPr>
                <w:rFonts w:ascii="Times New Roman" w:eastAsia="Times New Roman" w:hAnsi="Times New Roman"/>
                <w:bCs/>
                <w:sz w:val="20"/>
                <w:szCs w:val="20"/>
                <w:lang w:val="en-US"/>
              </w:rPr>
              <w:t xml:space="preserve">. </w:t>
            </w:r>
            <w:r w:rsidRPr="00A83D8C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Ловачко оружје, муниција и балистика- </w:t>
            </w:r>
            <w:r w:rsidRPr="00A83D8C">
              <w:rPr>
                <w:rFonts w:ascii="Times New Roman" w:eastAsia="Times New Roman" w:hAnsi="Times New Roman"/>
                <w:sz w:val="20"/>
                <w:szCs w:val="20"/>
              </w:rPr>
              <w:t>универзитетски</w:t>
            </w:r>
            <w:r w:rsidRPr="00A83D8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 xml:space="preserve"> практикум</w:t>
            </w:r>
            <w:r w:rsidR="00412150" w:rsidRPr="00A83D8C">
              <w:rPr>
                <w:rFonts w:ascii="Times New Roman" w:eastAsia="Times New Roman" w:hAnsi="Times New Roman"/>
                <w:bCs/>
                <w:sz w:val="20"/>
                <w:szCs w:val="20"/>
              </w:rPr>
              <w:t>. Природно-математички факултет, Нови Сад.</w:t>
            </w:r>
            <w:r w:rsidR="00840912" w:rsidRPr="00A83D8C">
              <w:rPr>
                <w:rFonts w:ascii="Times New Roman" w:eastAsia="Times New Roman" w:hAnsi="Times New Roman"/>
                <w:bCs/>
                <w:sz w:val="20"/>
                <w:szCs w:val="20"/>
                <w:lang w:val="sr-Latn-RS"/>
              </w:rPr>
              <w:t xml:space="preserve"> ISBN</w:t>
            </w:r>
            <w:r w:rsidR="00A83D8C">
              <w:rPr>
                <w:rFonts w:ascii="Times New Roman" w:eastAsia="Times New Roman" w:hAnsi="Times New Roman"/>
                <w:bCs/>
                <w:sz w:val="20"/>
                <w:szCs w:val="20"/>
                <w:lang w:val="sr-Latn-RS"/>
              </w:rPr>
              <w:t>:</w:t>
            </w:r>
            <w:r w:rsidR="00840912" w:rsidRPr="00A83D8C">
              <w:rPr>
                <w:rFonts w:ascii="Times New Roman" w:eastAsia="Times New Roman" w:hAnsi="Times New Roman"/>
                <w:bCs/>
                <w:sz w:val="20"/>
                <w:szCs w:val="20"/>
                <w:lang w:val="sr-Latn-RS"/>
              </w:rPr>
              <w:t xml:space="preserve"> 978-86-7031-</w:t>
            </w:r>
            <w:r w:rsidR="00894C55" w:rsidRPr="00A83D8C">
              <w:rPr>
                <w:rFonts w:ascii="Times New Roman" w:eastAsia="Times New Roman" w:hAnsi="Times New Roman"/>
                <w:bCs/>
                <w:sz w:val="20"/>
                <w:szCs w:val="20"/>
                <w:lang w:val="sr-Latn-RS"/>
              </w:rPr>
              <w:t>502</w:t>
            </w:r>
            <w:r w:rsidR="00840912" w:rsidRPr="00A83D8C">
              <w:rPr>
                <w:rFonts w:ascii="Times New Roman" w:eastAsia="Times New Roman" w:hAnsi="Times New Roman"/>
                <w:bCs/>
                <w:sz w:val="20"/>
                <w:szCs w:val="20"/>
                <w:lang w:val="sr-Latn-RS"/>
              </w:rPr>
              <w:t>-</w:t>
            </w:r>
            <w:r w:rsidR="00894C55" w:rsidRPr="00A83D8C">
              <w:rPr>
                <w:rFonts w:ascii="Times New Roman" w:eastAsia="Times New Roman" w:hAnsi="Times New Roman"/>
                <w:bCs/>
                <w:sz w:val="20"/>
                <w:szCs w:val="20"/>
                <w:lang w:val="sr-Latn-RS"/>
              </w:rPr>
              <w:t>0</w:t>
            </w:r>
          </w:p>
        </w:tc>
      </w:tr>
      <w:tr w:rsidR="002C5816" w14:paraId="3871D8AA" w14:textId="77777777">
        <w:trPr>
          <w:trHeight w:val="279"/>
        </w:trPr>
        <w:tc>
          <w:tcPr>
            <w:tcW w:w="596" w:type="dxa"/>
            <w:vAlign w:val="center"/>
          </w:tcPr>
          <w:p w14:paraId="6401BEC0" w14:textId="77777777" w:rsidR="002C5816" w:rsidRDefault="002C5816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31FFABE2" w14:textId="559934D0" w:rsidR="002C5816" w:rsidRPr="00A83D8C" w:rsidRDefault="0092237B" w:rsidP="0092237B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D0D0D"/>
                <w:sz w:val="20"/>
                <w:szCs w:val="20"/>
                <w:lang w:val="sr-Latn-RS"/>
              </w:rPr>
            </w:pPr>
            <w:r w:rsidRPr="00A83D8C">
              <w:rPr>
                <w:rFonts w:ascii="Times New Roman" w:eastAsia="Times New Roman" w:hAnsi="Times New Roman"/>
                <w:b/>
                <w:color w:val="0D0D0D"/>
                <w:sz w:val="20"/>
                <w:szCs w:val="20"/>
                <w:lang w:val="sr-Cyrl-RS"/>
              </w:rPr>
              <w:t>Ристић,</w:t>
            </w:r>
            <w:r w:rsidRPr="00A83D8C">
              <w:rPr>
                <w:rFonts w:ascii="Times New Roman" w:eastAsia="Times New Roman" w:hAnsi="Times New Roman"/>
                <w:b/>
                <w:color w:val="0D0D0D"/>
                <w:sz w:val="20"/>
                <w:szCs w:val="20"/>
                <w:lang w:val="en-US"/>
              </w:rPr>
              <w:t xml:space="preserve"> </w:t>
            </w:r>
            <w:r w:rsidRPr="00A83D8C">
              <w:rPr>
                <w:rFonts w:ascii="Times New Roman" w:eastAsia="Times New Roman" w:hAnsi="Times New Roman"/>
                <w:b/>
                <w:color w:val="0D0D0D"/>
                <w:sz w:val="20"/>
                <w:szCs w:val="20"/>
                <w:lang w:val="sr-Cyrl-RS"/>
              </w:rPr>
              <w:t>З.</w:t>
            </w:r>
            <w:r w:rsidRPr="00A83D8C">
              <w:rPr>
                <w:rFonts w:ascii="Times New Roman" w:eastAsia="Times New Roman" w:hAnsi="Times New Roman"/>
                <w:color w:val="0D0D0D"/>
                <w:sz w:val="20"/>
                <w:szCs w:val="20"/>
                <w:lang w:val="sr-Cyrl-RS"/>
              </w:rPr>
              <w:t>, Матејевић, М., Ковачевић, М.</w:t>
            </w:r>
            <w:r w:rsidR="00A83D8C">
              <w:rPr>
                <w:rFonts w:ascii="Times New Roman" w:eastAsia="Times New Roman" w:hAnsi="Times New Roman"/>
                <w:color w:val="0D0D0D"/>
                <w:sz w:val="20"/>
                <w:szCs w:val="20"/>
                <w:lang w:val="sr-Cyrl-RS"/>
              </w:rPr>
              <w:t xml:space="preserve"> (2019).</w:t>
            </w:r>
            <w:r w:rsidRPr="00A83D8C">
              <w:rPr>
                <w:rFonts w:ascii="Times New Roman" w:eastAsia="Times New Roman" w:hAnsi="Times New Roman"/>
                <w:color w:val="0D0D0D"/>
                <w:sz w:val="20"/>
                <w:szCs w:val="20"/>
                <w:lang w:val="sr-Cyrl-RS"/>
              </w:rPr>
              <w:t xml:space="preserve"> Туристичко уређење ловишта</w:t>
            </w:r>
            <w:r w:rsidRPr="00A83D8C">
              <w:rPr>
                <w:rFonts w:ascii="Times New Roman" w:eastAsia="Times New Roman" w:hAnsi="Times New Roman"/>
                <w:color w:val="0D0D0D"/>
                <w:sz w:val="20"/>
                <w:szCs w:val="20"/>
                <w:lang w:val="en-US"/>
              </w:rPr>
              <w:t xml:space="preserve"> </w:t>
            </w:r>
            <w:r w:rsidRPr="00A83D8C">
              <w:rPr>
                <w:rFonts w:ascii="Times New Roman" w:eastAsia="Times New Roman" w:hAnsi="Times New Roman"/>
                <w:bCs/>
                <w:sz w:val="20"/>
                <w:szCs w:val="20"/>
                <w:lang w:val="sr-Cyrl-RS"/>
              </w:rPr>
              <w:t xml:space="preserve">- </w:t>
            </w:r>
            <w:r w:rsidRPr="00A83D8C">
              <w:rPr>
                <w:rFonts w:ascii="Times New Roman" w:eastAsia="Times New Roman" w:hAnsi="Times New Roman"/>
                <w:sz w:val="20"/>
                <w:szCs w:val="20"/>
              </w:rPr>
              <w:t>универзитетски уџбеник</w:t>
            </w:r>
            <w:r w:rsidRPr="00A83D8C">
              <w:rPr>
                <w:rFonts w:ascii="Times New Roman" w:eastAsia="Times New Roman" w:hAnsi="Times New Roman"/>
                <w:bCs/>
                <w:sz w:val="20"/>
                <w:szCs w:val="20"/>
              </w:rPr>
              <w:t>. Природно-математички факултет, Нови Сад.</w:t>
            </w:r>
            <w:r w:rsidR="00840912" w:rsidRPr="00A83D8C">
              <w:rPr>
                <w:rFonts w:ascii="Times New Roman" w:eastAsia="Times New Roman" w:hAnsi="Times New Roman"/>
                <w:bCs/>
                <w:sz w:val="20"/>
                <w:szCs w:val="20"/>
                <w:lang w:val="sr-Latn-RS"/>
              </w:rPr>
              <w:t xml:space="preserve"> ISBN</w:t>
            </w:r>
            <w:r w:rsidR="00A83D8C">
              <w:rPr>
                <w:rFonts w:ascii="Times New Roman" w:eastAsia="Times New Roman" w:hAnsi="Times New Roman"/>
                <w:bCs/>
                <w:sz w:val="20"/>
                <w:szCs w:val="20"/>
                <w:lang w:val="sr-Latn-RS"/>
              </w:rPr>
              <w:t>:</w:t>
            </w:r>
            <w:r w:rsidR="00840912" w:rsidRPr="00A83D8C">
              <w:rPr>
                <w:rFonts w:ascii="Times New Roman" w:eastAsia="Times New Roman" w:hAnsi="Times New Roman"/>
                <w:bCs/>
                <w:sz w:val="20"/>
                <w:szCs w:val="20"/>
                <w:lang w:val="sr-Latn-RS"/>
              </w:rPr>
              <w:t xml:space="preserve"> 978-86-7031-</w:t>
            </w:r>
            <w:r w:rsidR="00ED38F8" w:rsidRPr="00A83D8C">
              <w:rPr>
                <w:rFonts w:ascii="Times New Roman" w:eastAsia="Times New Roman" w:hAnsi="Times New Roman"/>
                <w:bCs/>
                <w:sz w:val="20"/>
                <w:szCs w:val="20"/>
                <w:lang w:val="sr-Latn-RS"/>
              </w:rPr>
              <w:t>503</w:t>
            </w:r>
            <w:r w:rsidR="00840912" w:rsidRPr="00A83D8C">
              <w:rPr>
                <w:rFonts w:ascii="Times New Roman" w:eastAsia="Times New Roman" w:hAnsi="Times New Roman"/>
                <w:bCs/>
                <w:sz w:val="20"/>
                <w:szCs w:val="20"/>
                <w:lang w:val="sr-Latn-RS"/>
              </w:rPr>
              <w:t>-</w:t>
            </w:r>
            <w:r w:rsidR="00ED38F8" w:rsidRPr="00A83D8C">
              <w:rPr>
                <w:rFonts w:ascii="Times New Roman" w:eastAsia="Times New Roman" w:hAnsi="Times New Roman"/>
                <w:bCs/>
                <w:sz w:val="20"/>
                <w:szCs w:val="20"/>
                <w:lang w:val="sr-Latn-RS"/>
              </w:rPr>
              <w:t>7</w:t>
            </w:r>
          </w:p>
        </w:tc>
      </w:tr>
      <w:tr w:rsidR="00056070" w14:paraId="20D0EAFA" w14:textId="77777777">
        <w:trPr>
          <w:trHeight w:val="279"/>
        </w:trPr>
        <w:tc>
          <w:tcPr>
            <w:tcW w:w="596" w:type="dxa"/>
            <w:vAlign w:val="center"/>
          </w:tcPr>
          <w:p w14:paraId="0291CA41" w14:textId="77777777" w:rsidR="00056070" w:rsidRDefault="00056070" w:rsidP="00056070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2E08C095" w14:textId="3CFD6B31" w:rsidR="00056070" w:rsidRPr="00A83D8C" w:rsidRDefault="00056070" w:rsidP="0005607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0D0D0D"/>
                <w:sz w:val="20"/>
                <w:szCs w:val="20"/>
                <w:lang w:val="sr-Latn-RS"/>
              </w:rPr>
            </w:pPr>
            <w:r w:rsidRPr="00A83D8C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 xml:space="preserve">Plis, K., Niedziałkowska, M., Borowik, T., Lang, J., Heddergott, M., Tiainen, J., Bunevich, A.,Šprem, N., Paule, L., Danilkin, A., Kholodova, M., Zvychaynaya, E., Kashinina, N., Pokorny,B., Flajšman, K., Paulauskas, A., Djan, M., </w:t>
            </w:r>
            <w:r w:rsidRPr="00A83D8C">
              <w:rPr>
                <w:rFonts w:ascii="Times New Roman" w:eastAsia="Times New Roman" w:hAnsi="Times New Roman"/>
                <w:b/>
                <w:color w:val="0D0D0D"/>
                <w:sz w:val="20"/>
                <w:szCs w:val="20"/>
              </w:rPr>
              <w:t>Ristić, Z.</w:t>
            </w:r>
            <w:r w:rsidRPr="00A83D8C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>, Novák, L., Kusza, S., Miller, C.,Tsaparis, D., Stoyanov, S., Shkvyria, M., Suchentrunk, F., Kutal, M., Lavadinović, V.,</w:t>
            </w:r>
            <w:r w:rsidR="009C211E" w:rsidRPr="00A83D8C">
              <w:rPr>
                <w:rFonts w:ascii="Times New Roman" w:eastAsia="Times New Roman" w:hAnsi="Times New Roman"/>
                <w:color w:val="0D0D0D"/>
                <w:sz w:val="20"/>
                <w:szCs w:val="20"/>
                <w:lang w:val="sr-Cyrl-RS"/>
              </w:rPr>
              <w:t xml:space="preserve"> </w:t>
            </w:r>
            <w:r w:rsidRPr="00A83D8C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 xml:space="preserve">Šnjegota, D., Krapal, A.-M., Dănilă, G., Veeroja, R., Dulko, E., and Jędrzejewska, B. </w:t>
            </w:r>
            <w:r w:rsidRPr="00A83D8C">
              <w:rPr>
                <w:rFonts w:ascii="Times New Roman" w:eastAsia="Times New Roman" w:hAnsi="Times New Roman"/>
                <w:color w:val="0D0D0D"/>
                <w:sz w:val="20"/>
                <w:szCs w:val="20"/>
                <w:lang w:val="en-US"/>
              </w:rPr>
              <w:t>(</w:t>
            </w:r>
            <w:r w:rsidRPr="00A83D8C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>2022</w:t>
            </w:r>
            <w:r w:rsidR="00A83D8C">
              <w:rPr>
                <w:rFonts w:ascii="Times New Roman" w:eastAsia="Times New Roman" w:hAnsi="Times New Roman"/>
                <w:color w:val="0D0D0D"/>
                <w:sz w:val="20"/>
                <w:szCs w:val="20"/>
                <w:lang w:val="en-US"/>
              </w:rPr>
              <w:t>).</w:t>
            </w:r>
            <w:r w:rsidRPr="00A83D8C">
              <w:rPr>
                <w:rFonts w:ascii="Times New Roman" w:eastAsia="Times New Roman" w:hAnsi="Times New Roman"/>
                <w:color w:val="0D0D0D"/>
                <w:sz w:val="20"/>
                <w:szCs w:val="20"/>
                <w:lang w:val="en-US"/>
              </w:rPr>
              <w:t xml:space="preserve"> </w:t>
            </w:r>
            <w:r w:rsidRPr="00A83D8C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>Mitochondrial DNA diversity and the population genetic structure of contemporary roe deer</w:t>
            </w:r>
            <w:r w:rsidRPr="00A83D8C">
              <w:rPr>
                <w:rFonts w:ascii="Times New Roman" w:eastAsia="Times New Roman" w:hAnsi="Times New Roman"/>
                <w:color w:val="0D0D0D"/>
                <w:sz w:val="20"/>
                <w:szCs w:val="20"/>
                <w:lang w:val="en-US"/>
              </w:rPr>
              <w:t xml:space="preserve"> </w:t>
            </w:r>
            <w:r w:rsidRPr="00A83D8C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>(Capreolus capreolus) in Europe. Mammalian Biology.</w:t>
            </w:r>
            <w:r w:rsidR="009C211E" w:rsidRPr="00A83D8C">
              <w:rPr>
                <w:rFonts w:ascii="Times New Roman" w:eastAsia="Times New Roman" w:hAnsi="Times New Roman"/>
                <w:color w:val="0D0D0D"/>
                <w:sz w:val="20"/>
                <w:szCs w:val="20"/>
                <w:lang w:val="sr-Cyrl-RS"/>
              </w:rPr>
              <w:t xml:space="preserve"> </w:t>
            </w:r>
            <w:r w:rsidR="00C441B4" w:rsidRPr="00A83D8C">
              <w:rPr>
                <w:rFonts w:ascii="Times New Roman" w:eastAsia="Times New Roman" w:hAnsi="Times New Roman"/>
                <w:color w:val="0D0D0D"/>
                <w:sz w:val="20"/>
                <w:szCs w:val="20"/>
                <w:lang w:val="en-US"/>
              </w:rPr>
              <w:t xml:space="preserve">DIO: </w:t>
            </w:r>
            <w:r w:rsidRPr="00A83D8C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 xml:space="preserve">https://doi.org/10.1007/s42991-022-00274-y </w:t>
            </w:r>
            <w:r w:rsidR="00C30A28" w:rsidRPr="00A83D8C">
              <w:rPr>
                <w:rFonts w:ascii="Times New Roman" w:eastAsia="Times New Roman" w:hAnsi="Times New Roman"/>
                <w:b/>
                <w:color w:val="0D0D0D"/>
                <w:sz w:val="20"/>
                <w:szCs w:val="20"/>
                <w:lang w:val="sr-Latn-RS"/>
              </w:rPr>
              <w:t>(M22)</w:t>
            </w:r>
          </w:p>
        </w:tc>
      </w:tr>
      <w:tr w:rsidR="00056070" w14:paraId="321815C5" w14:textId="77777777">
        <w:trPr>
          <w:trHeight w:val="279"/>
        </w:trPr>
        <w:tc>
          <w:tcPr>
            <w:tcW w:w="596" w:type="dxa"/>
            <w:vAlign w:val="center"/>
          </w:tcPr>
          <w:p w14:paraId="09D330F2" w14:textId="77777777" w:rsidR="00056070" w:rsidRDefault="00056070" w:rsidP="00056070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06096944" w14:textId="09DABA14" w:rsidR="00056070" w:rsidRPr="00A83D8C" w:rsidRDefault="00056070" w:rsidP="0005607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 w:rsidRPr="00A83D8C">
              <w:rPr>
                <w:rFonts w:ascii="Times New Roman" w:eastAsia="Times New Roman" w:hAnsi="Times New Roman"/>
                <w:b/>
                <w:color w:val="0D0D0D"/>
                <w:sz w:val="20"/>
                <w:szCs w:val="20"/>
              </w:rPr>
              <w:t>Ristić,</w:t>
            </w:r>
            <w:r w:rsidRPr="00A83D8C">
              <w:rPr>
                <w:rFonts w:ascii="Times New Roman" w:eastAsia="Times New Roman" w:hAnsi="Times New Roman"/>
                <w:b/>
                <w:color w:val="0D0D0D"/>
                <w:sz w:val="20"/>
                <w:szCs w:val="20"/>
                <w:lang w:val="en-US"/>
              </w:rPr>
              <w:t xml:space="preserve"> </w:t>
            </w:r>
            <w:r w:rsidRPr="00A83D8C">
              <w:rPr>
                <w:rFonts w:ascii="Times New Roman" w:eastAsia="Times New Roman" w:hAnsi="Times New Roman"/>
                <w:b/>
                <w:color w:val="0D0D0D"/>
                <w:sz w:val="20"/>
                <w:szCs w:val="20"/>
                <w:lang w:val="sr-Latn-RS"/>
              </w:rPr>
              <w:t>Z.</w:t>
            </w:r>
            <w:r w:rsidRPr="00A83D8C">
              <w:rPr>
                <w:rFonts w:ascii="Times New Roman" w:eastAsia="Times New Roman" w:hAnsi="Times New Roman"/>
                <w:color w:val="0D0D0D"/>
                <w:sz w:val="20"/>
                <w:szCs w:val="20"/>
                <w:lang w:val="sr-Latn-RS"/>
              </w:rPr>
              <w:t xml:space="preserve">, </w:t>
            </w:r>
            <w:r w:rsidRPr="00A83D8C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 xml:space="preserve">Ponjiger, </w:t>
            </w:r>
            <w:r w:rsidRPr="00A83D8C">
              <w:rPr>
                <w:rFonts w:ascii="Times New Roman" w:eastAsia="Times New Roman" w:hAnsi="Times New Roman"/>
                <w:color w:val="0D0D0D"/>
                <w:sz w:val="20"/>
                <w:szCs w:val="20"/>
                <w:lang w:val="sr-Latn-RS"/>
              </w:rPr>
              <w:t xml:space="preserve">I., </w:t>
            </w:r>
            <w:r w:rsidRPr="00A83D8C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>Matejević,</w:t>
            </w:r>
            <w:r w:rsidRPr="00A83D8C">
              <w:rPr>
                <w:rFonts w:ascii="Times New Roman" w:eastAsia="Times New Roman" w:hAnsi="Times New Roman"/>
                <w:color w:val="0D0D0D"/>
                <w:sz w:val="20"/>
                <w:szCs w:val="20"/>
                <w:lang w:val="sr-Latn-RS"/>
              </w:rPr>
              <w:t xml:space="preserve"> M.,</w:t>
            </w:r>
            <w:r w:rsidRPr="00A83D8C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 xml:space="preserve">  Kovačević,</w:t>
            </w:r>
            <w:r w:rsidRPr="00A83D8C">
              <w:rPr>
                <w:rFonts w:ascii="Times New Roman" w:eastAsia="Times New Roman" w:hAnsi="Times New Roman"/>
                <w:color w:val="0D0D0D"/>
                <w:sz w:val="20"/>
                <w:szCs w:val="20"/>
                <w:lang w:val="sr-Latn-RS"/>
              </w:rPr>
              <w:t xml:space="preserve"> M.,</w:t>
            </w:r>
            <w:r w:rsidRPr="00A83D8C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 xml:space="preserve"> Ristić,</w:t>
            </w:r>
            <w:r w:rsidRPr="00A83D8C">
              <w:rPr>
                <w:rFonts w:ascii="Times New Roman" w:eastAsia="Times New Roman" w:hAnsi="Times New Roman"/>
                <w:color w:val="0D0D0D"/>
                <w:sz w:val="20"/>
                <w:szCs w:val="20"/>
                <w:lang w:val="sr-Latn-RS"/>
              </w:rPr>
              <w:t xml:space="preserve"> N.,</w:t>
            </w:r>
            <w:r w:rsidRPr="00A83D8C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 xml:space="preserve"> Marković</w:t>
            </w:r>
            <w:r w:rsidRPr="00A83D8C">
              <w:rPr>
                <w:rFonts w:ascii="Times New Roman" w:eastAsia="Times New Roman" w:hAnsi="Times New Roman"/>
                <w:color w:val="0D0D0D"/>
                <w:sz w:val="20"/>
                <w:szCs w:val="20"/>
                <w:lang w:val="sr-Latn-RS"/>
              </w:rPr>
              <w:t>, V.</w:t>
            </w:r>
            <w:r w:rsidR="00A83D8C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 xml:space="preserve"> (2021).</w:t>
            </w:r>
            <w:r w:rsidRPr="00A83D8C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 xml:space="preserve"> Effects of factors associated with the decline of brown hare abundance in the Vojvodina region (Serbia), Hystrix It. J. Mamm. 2021;32(1): 67–71,5</w:t>
            </w:r>
            <w:r w:rsidR="00C441B4" w:rsidRPr="00A83D8C">
              <w:rPr>
                <w:rFonts w:ascii="Times New Roman" w:eastAsia="Times New Roman" w:hAnsi="Times New Roman"/>
                <w:color w:val="0D0D0D"/>
                <w:sz w:val="20"/>
                <w:szCs w:val="20"/>
                <w:lang w:val="en-US"/>
              </w:rPr>
              <w:t xml:space="preserve"> </w:t>
            </w:r>
            <w:r w:rsidRPr="00A83D8C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>https://doi.org/ 10.4404 /hystrix-00334-2020</w:t>
            </w:r>
            <w:r w:rsidR="00C30A28" w:rsidRPr="00A83D8C">
              <w:rPr>
                <w:rFonts w:ascii="Times New Roman" w:eastAsia="Times New Roman" w:hAnsi="Times New Roman"/>
                <w:color w:val="0D0D0D"/>
                <w:sz w:val="20"/>
                <w:szCs w:val="20"/>
                <w:lang w:val="sr-Latn-RS"/>
              </w:rPr>
              <w:t xml:space="preserve"> </w:t>
            </w:r>
            <w:r w:rsidR="00C30A28" w:rsidRPr="00A83D8C">
              <w:rPr>
                <w:rFonts w:ascii="Times New Roman" w:eastAsia="Times New Roman" w:hAnsi="Times New Roman"/>
                <w:b/>
                <w:color w:val="0D0D0D"/>
                <w:sz w:val="20"/>
                <w:szCs w:val="20"/>
                <w:lang w:val="sr-Latn-RS"/>
              </w:rPr>
              <w:t>(M22)</w:t>
            </w:r>
          </w:p>
        </w:tc>
      </w:tr>
      <w:tr w:rsidR="00056070" w14:paraId="7ACFFB8F" w14:textId="77777777">
        <w:trPr>
          <w:trHeight w:val="279"/>
        </w:trPr>
        <w:tc>
          <w:tcPr>
            <w:tcW w:w="596" w:type="dxa"/>
            <w:vAlign w:val="center"/>
          </w:tcPr>
          <w:p w14:paraId="6107E5A8" w14:textId="77777777" w:rsidR="00056070" w:rsidRDefault="00056070" w:rsidP="00056070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070235A0" w14:textId="2B247951" w:rsidR="00056070" w:rsidRPr="00A83D8C" w:rsidRDefault="00056070" w:rsidP="00C30A28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 w:rsidRPr="00A83D8C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>Ponjiger,</w:t>
            </w:r>
            <w:r w:rsidRPr="00A83D8C">
              <w:rPr>
                <w:rFonts w:ascii="Times New Roman" w:eastAsia="Times New Roman" w:hAnsi="Times New Roman"/>
                <w:color w:val="0D0D0D"/>
                <w:sz w:val="20"/>
                <w:szCs w:val="20"/>
                <w:lang w:val="sr-Cyrl-RS"/>
              </w:rPr>
              <w:t xml:space="preserve"> </w:t>
            </w:r>
            <w:r w:rsidRPr="00A83D8C">
              <w:rPr>
                <w:rFonts w:ascii="Times New Roman" w:eastAsia="Times New Roman" w:hAnsi="Times New Roman"/>
                <w:color w:val="0D0D0D"/>
                <w:sz w:val="20"/>
                <w:szCs w:val="20"/>
                <w:lang w:val="en-US"/>
              </w:rPr>
              <w:t>I.,</w:t>
            </w:r>
            <w:r w:rsidRPr="00A83D8C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 xml:space="preserve"> </w:t>
            </w:r>
            <w:r w:rsidRPr="00A83D8C">
              <w:rPr>
                <w:rFonts w:ascii="Times New Roman" w:eastAsia="Times New Roman" w:hAnsi="Times New Roman"/>
                <w:b/>
                <w:color w:val="0D0D0D"/>
                <w:sz w:val="20"/>
                <w:szCs w:val="20"/>
              </w:rPr>
              <w:t xml:space="preserve">Ristić, </w:t>
            </w:r>
            <w:r w:rsidRPr="00A83D8C">
              <w:rPr>
                <w:rFonts w:ascii="Times New Roman" w:eastAsia="Times New Roman" w:hAnsi="Times New Roman"/>
                <w:b/>
                <w:color w:val="0D0D0D"/>
                <w:sz w:val="20"/>
                <w:szCs w:val="20"/>
                <w:lang w:val="en-US"/>
              </w:rPr>
              <w:t>Z.</w:t>
            </w:r>
            <w:r w:rsidRPr="00A83D8C">
              <w:rPr>
                <w:rFonts w:ascii="Times New Roman" w:eastAsia="Times New Roman" w:hAnsi="Times New Roman"/>
                <w:color w:val="0D0D0D"/>
                <w:sz w:val="20"/>
                <w:szCs w:val="20"/>
                <w:lang w:val="en-US"/>
              </w:rPr>
              <w:t xml:space="preserve">, </w:t>
            </w:r>
            <w:r w:rsidRPr="00A83D8C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>Marković,</w:t>
            </w:r>
            <w:r w:rsidRPr="00A83D8C">
              <w:rPr>
                <w:rFonts w:ascii="Times New Roman" w:eastAsia="Times New Roman" w:hAnsi="Times New Roman"/>
                <w:color w:val="0D0D0D"/>
                <w:sz w:val="20"/>
                <w:szCs w:val="20"/>
                <w:lang w:val="en-US"/>
              </w:rPr>
              <w:t xml:space="preserve"> V.,</w:t>
            </w:r>
            <w:r w:rsidRPr="00A83D8C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 xml:space="preserve"> Matejević,</w:t>
            </w:r>
            <w:r w:rsidRPr="00A83D8C">
              <w:rPr>
                <w:rFonts w:ascii="Times New Roman" w:eastAsia="Times New Roman" w:hAnsi="Times New Roman"/>
                <w:color w:val="0D0D0D"/>
                <w:sz w:val="20"/>
                <w:szCs w:val="20"/>
                <w:lang w:val="en-US"/>
              </w:rPr>
              <w:t xml:space="preserve"> M.,</w:t>
            </w:r>
            <w:r w:rsidRPr="00A83D8C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 xml:space="preserve"> Kovačević</w:t>
            </w:r>
            <w:r w:rsidRPr="00A83D8C">
              <w:rPr>
                <w:rFonts w:ascii="Times New Roman" w:eastAsia="Times New Roman" w:hAnsi="Times New Roman"/>
                <w:color w:val="0D0D0D"/>
                <w:sz w:val="20"/>
                <w:szCs w:val="20"/>
                <w:lang w:val="en-US"/>
              </w:rPr>
              <w:t>, M.</w:t>
            </w:r>
            <w:r w:rsidR="00A83D8C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 xml:space="preserve"> (2019).</w:t>
            </w:r>
            <w:r w:rsidRPr="00A83D8C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 xml:space="preserve"> The dynamics of red fox (</w:t>
            </w:r>
            <w:r w:rsidRPr="00A83D8C">
              <w:rPr>
                <w:rFonts w:ascii="Times New Roman" w:eastAsia="Times New Roman" w:hAnsi="Times New Roman"/>
                <w:i/>
                <w:color w:val="0D0D0D"/>
                <w:sz w:val="20"/>
                <w:szCs w:val="20"/>
              </w:rPr>
              <w:t>Vulpes vulpes</w:t>
            </w:r>
            <w:r w:rsidRPr="00A83D8C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>) and brown hare (</w:t>
            </w:r>
            <w:r w:rsidRPr="00A83D8C">
              <w:rPr>
                <w:rFonts w:ascii="Times New Roman" w:eastAsia="Times New Roman" w:hAnsi="Times New Roman"/>
                <w:i/>
                <w:color w:val="0D0D0D"/>
                <w:sz w:val="20"/>
                <w:szCs w:val="20"/>
              </w:rPr>
              <w:t>Lepus europaeus</w:t>
            </w:r>
            <w:r w:rsidRPr="00A83D8C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>) populations in the Vojvodina region (Serbia) in relation to rabies vaccination. Veterinarski Arhiv</w:t>
            </w:r>
            <w:r w:rsidRPr="00A83D8C">
              <w:rPr>
                <w:rFonts w:ascii="Times New Roman" w:eastAsia="Times New Roman" w:hAnsi="Times New Roman"/>
                <w:color w:val="0D0D0D"/>
                <w:sz w:val="20"/>
                <w:szCs w:val="20"/>
                <w:lang w:val="en-US"/>
              </w:rPr>
              <w:t>,</w:t>
            </w:r>
            <w:r w:rsidR="00A83D8C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 xml:space="preserve"> 89 (6). doi</w:t>
            </w:r>
            <w:r w:rsidRPr="00A83D8C">
              <w:rPr>
                <w:rFonts w:ascii="Times New Roman" w:eastAsia="Times New Roman" w:hAnsi="Times New Roman"/>
                <w:color w:val="0D0D0D"/>
                <w:sz w:val="20"/>
                <w:szCs w:val="20"/>
              </w:rPr>
              <w:t>: 10.24099/vet.arhiv.0334</w:t>
            </w:r>
            <w:r w:rsidR="00C30A28" w:rsidRPr="00A83D8C">
              <w:rPr>
                <w:rFonts w:ascii="Times New Roman" w:eastAsia="Times New Roman" w:hAnsi="Times New Roman"/>
                <w:color w:val="0D0D0D"/>
                <w:sz w:val="20"/>
                <w:szCs w:val="20"/>
                <w:lang w:val="sr-Latn-RS"/>
              </w:rPr>
              <w:t xml:space="preserve"> </w:t>
            </w:r>
            <w:r w:rsidR="00C30A28" w:rsidRPr="00A83D8C">
              <w:rPr>
                <w:rFonts w:ascii="Times New Roman" w:eastAsia="Times New Roman" w:hAnsi="Times New Roman"/>
                <w:b/>
                <w:color w:val="0D0D0D"/>
                <w:sz w:val="20"/>
                <w:szCs w:val="20"/>
                <w:lang w:val="sr-Latn-RS"/>
              </w:rPr>
              <w:t>(M23)</w:t>
            </w:r>
          </w:p>
        </w:tc>
      </w:tr>
      <w:tr w:rsidR="002C5816" w14:paraId="52BA24F2" w14:textId="77777777">
        <w:trPr>
          <w:trHeight w:val="167"/>
        </w:trPr>
        <w:tc>
          <w:tcPr>
            <w:tcW w:w="9385" w:type="dxa"/>
            <w:gridSpan w:val="15"/>
            <w:vAlign w:val="center"/>
          </w:tcPr>
          <w:p w14:paraId="17F2A53F" w14:textId="77777777" w:rsidR="002C5816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C5816" w14:paraId="7A287897" w14:textId="77777777">
        <w:trPr>
          <w:trHeight w:val="227"/>
        </w:trPr>
        <w:tc>
          <w:tcPr>
            <w:tcW w:w="4076" w:type="dxa"/>
            <w:gridSpan w:val="7"/>
            <w:vAlign w:val="center"/>
          </w:tcPr>
          <w:p w14:paraId="4A28478F" w14:textId="77777777" w:rsidR="002C5816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5309" w:type="dxa"/>
            <w:gridSpan w:val="8"/>
            <w:vAlign w:val="center"/>
          </w:tcPr>
          <w:p w14:paraId="064E0528" w14:textId="77777777" w:rsidR="002C5816" w:rsidRPr="00A83D8C" w:rsidRDefault="00F30E62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83D8C">
              <w:rPr>
                <w:rFonts w:ascii="Times New Roman" w:eastAsia="Times New Roman" w:hAnsi="Times New Roman"/>
                <w:sz w:val="20"/>
                <w:szCs w:val="20"/>
              </w:rPr>
              <w:t xml:space="preserve">702 (Google Scholar), </w:t>
            </w:r>
            <w:r w:rsidR="00911D77" w:rsidRPr="00A83D8C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47</w:t>
            </w:r>
            <w:r w:rsidRPr="00A83D8C">
              <w:rPr>
                <w:rFonts w:ascii="Times New Roman" w:eastAsia="Times New Roman" w:hAnsi="Times New Roman"/>
                <w:sz w:val="20"/>
                <w:szCs w:val="20"/>
              </w:rPr>
              <w:t xml:space="preserve"> (Scopus)</w:t>
            </w:r>
          </w:p>
        </w:tc>
      </w:tr>
      <w:tr w:rsidR="002C5816" w14:paraId="278AAE67" w14:textId="77777777">
        <w:trPr>
          <w:trHeight w:val="178"/>
        </w:trPr>
        <w:tc>
          <w:tcPr>
            <w:tcW w:w="4076" w:type="dxa"/>
            <w:gridSpan w:val="7"/>
            <w:vAlign w:val="center"/>
          </w:tcPr>
          <w:p w14:paraId="7DA7275F" w14:textId="77777777" w:rsidR="002C5816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5309" w:type="dxa"/>
            <w:gridSpan w:val="8"/>
            <w:vAlign w:val="center"/>
          </w:tcPr>
          <w:p w14:paraId="109E64B8" w14:textId="77777777" w:rsidR="002C5816" w:rsidRPr="00412150" w:rsidRDefault="0041215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15</w:t>
            </w:r>
          </w:p>
        </w:tc>
      </w:tr>
      <w:tr w:rsidR="002C5816" w14:paraId="4034C089" w14:textId="77777777">
        <w:trPr>
          <w:trHeight w:val="278"/>
        </w:trPr>
        <w:tc>
          <w:tcPr>
            <w:tcW w:w="4076" w:type="dxa"/>
            <w:gridSpan w:val="7"/>
            <w:vAlign w:val="center"/>
          </w:tcPr>
          <w:p w14:paraId="0E516ACE" w14:textId="77777777" w:rsidR="002C5816" w:rsidRPr="00FE5FC0" w:rsidRDefault="00FE5FC0">
            <w:pPr>
              <w:tabs>
                <w:tab w:val="left" w:pos="567"/>
              </w:tabs>
              <w:ind w:right="-172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E5FC0">
              <w:rPr>
                <w:rFonts w:ascii="Times New Roman" w:eastAsia="Times New Roman" w:hAnsi="Times New Roman"/>
                <w:sz w:val="20"/>
                <w:szCs w:val="20"/>
              </w:rPr>
              <w:t>Тренутно учешће на пројектима: 2</w:t>
            </w:r>
          </w:p>
        </w:tc>
        <w:tc>
          <w:tcPr>
            <w:tcW w:w="1542" w:type="dxa"/>
            <w:gridSpan w:val="4"/>
            <w:vAlign w:val="center"/>
          </w:tcPr>
          <w:p w14:paraId="647B1BF4" w14:textId="77777777" w:rsidR="002C5816" w:rsidRPr="00FE5FC0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E5FC0">
              <w:rPr>
                <w:rFonts w:ascii="Times New Roman" w:eastAsia="Times New Roman" w:hAnsi="Times New Roman"/>
                <w:sz w:val="20"/>
                <w:szCs w:val="20"/>
              </w:rPr>
              <w:t>Домаћи: 1</w:t>
            </w:r>
          </w:p>
        </w:tc>
        <w:tc>
          <w:tcPr>
            <w:tcW w:w="3767" w:type="dxa"/>
            <w:gridSpan w:val="4"/>
            <w:vAlign w:val="center"/>
          </w:tcPr>
          <w:p w14:paraId="61EC458B" w14:textId="77777777" w:rsidR="002C5816" w:rsidRPr="00FE5FC0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E5FC0">
              <w:rPr>
                <w:rFonts w:ascii="Times New Roman" w:eastAsia="Times New Roman" w:hAnsi="Times New Roman"/>
                <w:sz w:val="20"/>
                <w:szCs w:val="20"/>
              </w:rPr>
              <w:t>Међународни: 1</w:t>
            </w:r>
          </w:p>
        </w:tc>
      </w:tr>
      <w:tr w:rsidR="002C5816" w14:paraId="3D572B86" w14:textId="77777777">
        <w:trPr>
          <w:trHeight w:val="355"/>
        </w:trPr>
        <w:tc>
          <w:tcPr>
            <w:tcW w:w="2207" w:type="dxa"/>
            <w:gridSpan w:val="5"/>
            <w:vAlign w:val="center"/>
          </w:tcPr>
          <w:p w14:paraId="42CB15D8" w14:textId="77777777" w:rsidR="002C5816" w:rsidRPr="009C211E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  <w:highlight w:val="yellow"/>
              </w:rPr>
            </w:pPr>
            <w:r w:rsidRPr="00FE5FC0">
              <w:rPr>
                <w:rFonts w:ascii="Times New Roman" w:eastAsia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7178" w:type="dxa"/>
            <w:gridSpan w:val="10"/>
            <w:vAlign w:val="center"/>
          </w:tcPr>
          <w:p w14:paraId="0411E3A7" w14:textId="77777777" w:rsidR="002C5816" w:rsidRPr="00FE5FC0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5FC0">
              <w:rPr>
                <w:rFonts w:ascii="Times New Roman" w:eastAsia="Times New Roman" w:hAnsi="Times New Roman"/>
                <w:sz w:val="18"/>
                <w:szCs w:val="18"/>
              </w:rPr>
              <w:t>Чешка 1997.</w:t>
            </w:r>
          </w:p>
        </w:tc>
      </w:tr>
      <w:tr w:rsidR="002C5816" w14:paraId="6D699A1D" w14:textId="77777777">
        <w:trPr>
          <w:trHeight w:val="261"/>
        </w:trPr>
        <w:tc>
          <w:tcPr>
            <w:tcW w:w="9385" w:type="dxa"/>
            <w:gridSpan w:val="15"/>
            <w:vAlign w:val="center"/>
          </w:tcPr>
          <w:p w14:paraId="542D93D0" w14:textId="77777777" w:rsidR="002C5816" w:rsidRPr="00A83D8C" w:rsidRDefault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 w:rsidRPr="00A83D8C">
              <w:rPr>
                <w:rFonts w:ascii="Times New Roman" w:eastAsia="Times New Roman" w:hAnsi="Times New Roman"/>
                <w:sz w:val="20"/>
                <w:szCs w:val="20"/>
              </w:rPr>
              <w:t>Други подаци које сматрате релевантним</w:t>
            </w:r>
          </w:p>
          <w:p w14:paraId="738C6E1F" w14:textId="77777777" w:rsidR="002C5816" w:rsidRPr="00FE5FC0" w:rsidRDefault="00FE5FC0" w:rsidP="00FE5FC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6"/>
                <w:szCs w:val="26"/>
                <w:lang w:val="sr-Cyrl-RS"/>
              </w:rPr>
            </w:pPr>
            <w:r w:rsidRPr="00A83D8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Ментор 3</w:t>
            </w:r>
            <w:r w:rsidRPr="00A83D8C">
              <w:rPr>
                <w:rFonts w:ascii="Times New Roman" w:eastAsia="Times New Roman" w:hAnsi="Times New Roman"/>
                <w:sz w:val="20"/>
                <w:szCs w:val="20"/>
              </w:rPr>
              <w:t xml:space="preserve"> дoктoрскe дисeртaциje </w:t>
            </w:r>
            <w:r w:rsidRPr="00A83D8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(1</w:t>
            </w:r>
            <w:r w:rsidRPr="00A83D8C">
              <w:rPr>
                <w:rFonts w:ascii="Times New Roman" w:eastAsia="Times New Roman" w:hAnsi="Times New Roman"/>
                <w:sz w:val="20"/>
                <w:szCs w:val="20"/>
              </w:rPr>
              <w:t xml:space="preserve"> дисeртaциj</w:t>
            </w:r>
            <w:r w:rsidRPr="00A83D8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а</w:t>
            </w:r>
            <w:r w:rsidRPr="00A83D8C">
              <w:rPr>
                <w:rFonts w:ascii="Times New Roman" w:eastAsia="Times New Roman" w:hAnsi="Times New Roman"/>
                <w:sz w:val="20"/>
                <w:szCs w:val="20"/>
              </w:rPr>
              <w:t xml:space="preserve"> у изрaди</w:t>
            </w:r>
            <w:r w:rsidRPr="00A83D8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)</w:t>
            </w:r>
            <w:r w:rsidRPr="00A83D8C">
              <w:rPr>
                <w:rFonts w:ascii="Times New Roman" w:eastAsia="Times New Roman" w:hAnsi="Times New Roman"/>
                <w:sz w:val="20"/>
                <w:szCs w:val="20"/>
              </w:rPr>
              <w:t>, 18 мaстeр рaдoвa и 120 диплoмских рaдoвa. Oбjaвиo 527 стручних члaнaкa у лoвaчким чaсoписимa – мaгaзинимa</w:t>
            </w:r>
            <w:r w:rsidRPr="00A83D8C">
              <w:rPr>
                <w:rFonts w:ascii="Times New Roman" w:eastAsia="Times New Roman" w:hAnsi="Times New Roman"/>
                <w:sz w:val="20"/>
                <w:szCs w:val="20"/>
                <w:lang w:val="sr-Cyrl-RS"/>
              </w:rPr>
              <w:t>.</w:t>
            </w:r>
          </w:p>
        </w:tc>
      </w:tr>
    </w:tbl>
    <w:p w14:paraId="074A384F" w14:textId="77777777" w:rsidR="002C5816" w:rsidRDefault="002C5816">
      <w:bookmarkStart w:id="0" w:name="_GoBack"/>
      <w:bookmarkEnd w:id="0"/>
    </w:p>
    <w:sectPr w:rsidR="002C5816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8357F"/>
    <w:multiLevelType w:val="multilevel"/>
    <w:tmpl w:val="05BE90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czNzYwNDQyMrQwMDVW0lEKTi0uzszPAykwrAUASMqB5iwAAAA="/>
  </w:docVars>
  <w:rsids>
    <w:rsidRoot w:val="002C5816"/>
    <w:rsid w:val="00056070"/>
    <w:rsid w:val="002C5816"/>
    <w:rsid w:val="00412150"/>
    <w:rsid w:val="0046694C"/>
    <w:rsid w:val="004C5F59"/>
    <w:rsid w:val="005840F6"/>
    <w:rsid w:val="00610489"/>
    <w:rsid w:val="0064454E"/>
    <w:rsid w:val="007954A9"/>
    <w:rsid w:val="00840912"/>
    <w:rsid w:val="00894C55"/>
    <w:rsid w:val="00896AB7"/>
    <w:rsid w:val="00911D77"/>
    <w:rsid w:val="0092237B"/>
    <w:rsid w:val="009C211E"/>
    <w:rsid w:val="009E65C2"/>
    <w:rsid w:val="00A83D8C"/>
    <w:rsid w:val="00C14DB3"/>
    <w:rsid w:val="00C30A28"/>
    <w:rsid w:val="00C441B4"/>
    <w:rsid w:val="00D6037C"/>
    <w:rsid w:val="00ED38F8"/>
    <w:rsid w:val="00F30E62"/>
    <w:rsid w:val="00FE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B2E309"/>
  <w15:docId w15:val="{9C762A29-1C80-4DD4-BA08-E1E1AF98D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r-Cyrl-CS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84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2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6/hHShCgN4S5WFut5ys0cwdf5kQ==">AMUW2mWgbZvi+2oO9YDmVZgzYNnQ9/I89AqUNVpFseV7Ik/a+PD+9WgMCbJZgu+UusgHIpgnjyOOtQUx7n0Rahf/Ebupg8iy5StWaW9ChQ7OOM8wCxkiaZs=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Ljubica Ivanović Bibić</dc:creator>
  <cp:lastModifiedBy>Marija</cp:lastModifiedBy>
  <cp:revision>9</cp:revision>
  <dcterms:created xsi:type="dcterms:W3CDTF">2023-10-30T11:12:00Z</dcterms:created>
  <dcterms:modified xsi:type="dcterms:W3CDTF">2023-11-07T01:00:00Z</dcterms:modified>
</cp:coreProperties>
</file>