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244"/>
        <w:tblGridChange w:id="0">
          <w:tblGrid>
            <w:gridCol w:w="3146"/>
            <w:gridCol w:w="1960"/>
            <w:gridCol w:w="1175"/>
            <w:gridCol w:w="2048"/>
            <w:gridCol w:w="1244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02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Студијски програм: ОАС Геоинформатика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07">
            <w:pPr>
              <w:rPr>
                <w:highlight w:val="yellow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Назив предмета: Примена ГИС-а у здравству (ГИС410)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0C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b w:val="1"/>
                  <w:color w:val="0000ff"/>
                  <w:u w:val="single"/>
                  <w:vertAlign w:val="baseline"/>
                  <w:rtl w:val="0"/>
                </w:rPr>
                <w:t xml:space="preserve">др Имре Нађ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11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Статус предмета: Изборни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16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Број ЕСПБ: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1B">
            <w:pPr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Услов</w:t>
            </w:r>
            <w:r w:rsidDel="00000000" w:rsidR="00000000" w:rsidRPr="00000000">
              <w:rPr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Циљ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Стицање знања о изворима података, методама примене геоинформационих теорија и практичних алата за испитивање чинилаца који утичу на квалитет животне средине и људско здравље.</w:t>
            </w:r>
          </w:p>
          <w:p w:rsidR="00000000" w:rsidDel="00000000" w:rsidP="00000000" w:rsidRDefault="00000000" w:rsidRPr="00000000" w14:paraId="00000022">
            <w:pPr>
              <w:jc w:val="both"/>
              <w:rPr>
                <w:b w:val="0"/>
                <w:sz w:val="10"/>
                <w:szCs w:val="1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jc w:val="both"/>
              <w:rPr>
                <w:b w:val="0"/>
                <w:sz w:val="10"/>
                <w:szCs w:val="1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8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Исход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Студент познаје и разликује расположиве изворе геопросторних података и методе праћења промена стања животне средине и других чинилаца који утичу на јавно здравље. Студент повезује и користи методе анализе геопросторних података за потребе медицинских студија и здравствене заштите.</w:t>
            </w:r>
          </w:p>
          <w:p w:rsidR="00000000" w:rsidDel="00000000" w:rsidP="00000000" w:rsidRDefault="00000000" w:rsidRPr="00000000" w14:paraId="0000002A">
            <w:pPr>
              <w:jc w:val="both"/>
              <w:rPr>
                <w:sz w:val="12"/>
                <w:szCs w:val="1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Садржај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tabs>
                <w:tab w:val="left" w:leader="none" w:pos="567"/>
              </w:tabs>
              <w:spacing w:after="6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Развој медицинске географије и савремени геопросторни приступ у заштити здравља. Физичко-географски и друштвено-географски фактори људског здравља. Регресија и кластер анализа у идентификацији и прогнози фактора који утичу на повећање морбидитета као и чинилаца бржег опоравка оболелих. Мапирање зона ризика за појаву обољења. Епидемиолошке студије, методе праћења и предикције појаве и ширења епидемија. Анализа доступности услуга здравствене заштите становништву и планирање локације нових капацитета, ГИС као систем за подршку у одлучивању развоја инфраструктуре здравствене заштите. Биосензори, друштвене мреже и други иновативни извори геопросторних података у мониторингу здравственог стања популације. Кретање становништва и епидемије.</w:t>
            </w:r>
          </w:p>
          <w:p w:rsidR="00000000" w:rsidDel="00000000" w:rsidP="00000000" w:rsidRDefault="00000000" w:rsidRPr="00000000" w14:paraId="00000032">
            <w:pPr>
              <w:tabs>
                <w:tab w:val="left" w:leader="none" w:pos="567"/>
              </w:tabs>
              <w:spacing w:after="60" w:lineRule="auto"/>
              <w:rPr>
                <w:i w:val="0"/>
                <w:sz w:val="2"/>
                <w:szCs w:val="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tabs>
                <w:tab w:val="left" w:leader="none" w:pos="567"/>
              </w:tabs>
              <w:spacing w:after="60" w:lineRule="auto"/>
              <w:rPr>
                <w:i w:val="0"/>
                <w:sz w:val="2"/>
                <w:szCs w:val="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Практична настава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Претраживање и обрада података везаних за јавно здравље и квалитет животне средине. Примена геостатистичких метода за анализу и графичко представљање добијених резултата.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Литература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tabs>
                <w:tab w:val="left" w:leader="none" w:pos="393"/>
              </w:tabs>
              <w:ind w:left="626" w:hanging="360"/>
              <w:rPr/>
            </w:pPr>
            <w:r w:rsidDel="00000000" w:rsidR="00000000" w:rsidRPr="00000000">
              <w:rPr>
                <w:vertAlign w:val="baseline"/>
                <w:rtl w:val="0"/>
              </w:rPr>
              <w:t xml:space="preserve">Нађ И., Дујмович Ф., Плавша, Ј., Лукић Т. 2016 Медицинска географија. ПМФ ДГТХ (у штампи) 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1"/>
              </w:numPr>
              <w:tabs>
                <w:tab w:val="left" w:leader="none" w:pos="393"/>
              </w:tabs>
              <w:ind w:left="626" w:hanging="360"/>
              <w:rPr/>
            </w:pPr>
            <w:r w:rsidDel="00000000" w:rsidR="00000000" w:rsidRPr="00000000">
              <w:rPr>
                <w:vertAlign w:val="baseline"/>
                <w:rtl w:val="0"/>
              </w:rPr>
              <w:t xml:space="preserve">Meade, M., Мichael Emch 2010. Medical Geography, Guilford Pr, New York. 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1"/>
              </w:numPr>
              <w:tabs>
                <w:tab w:val="left" w:leader="none" w:pos="393"/>
              </w:tabs>
              <w:ind w:left="626" w:hanging="360"/>
              <w:rPr/>
            </w:pPr>
            <w:r w:rsidDel="00000000" w:rsidR="00000000" w:rsidRPr="00000000">
              <w:rPr>
                <w:vertAlign w:val="baseline"/>
                <w:rtl w:val="0"/>
              </w:rPr>
              <w:t xml:space="preserve">Обрадовић А. Д., Гледовић З. 2012. Медицинска географија  Универзитета у Београду. Факултт за географију.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1"/>
              </w:numPr>
              <w:tabs>
                <w:tab w:val="left" w:leader="none" w:pos="393"/>
              </w:tabs>
              <w:ind w:left="626" w:hanging="360"/>
              <w:rPr/>
            </w:pPr>
            <w:r w:rsidDel="00000000" w:rsidR="00000000" w:rsidRPr="00000000">
              <w:rPr>
                <w:vertAlign w:val="baseline"/>
                <w:rtl w:val="0"/>
              </w:rPr>
              <w:t xml:space="preserve">Јовичић, Ж. 1998. Основи медицинске географије Србије, Српско географско друштво, Београд.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1"/>
              </w:numPr>
              <w:tabs>
                <w:tab w:val="left" w:leader="none" w:pos="393"/>
              </w:tabs>
              <w:ind w:left="626" w:hanging="360"/>
              <w:rPr/>
            </w:pPr>
            <w:r w:rsidDel="00000000" w:rsidR="00000000" w:rsidRPr="00000000">
              <w:rPr>
                <w:vertAlign w:val="baseline"/>
                <w:rtl w:val="0"/>
              </w:rPr>
              <w:t xml:space="preserve">Cromley, E.K., McLafferty, S.L. 2012 GIS and Public Health, The Guildford Press, New York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Број часова  активне наставе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Методе извођења наставе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spacing w:after="6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Фронтална, групна и индувидуална, метода усменог излагања, дијалошка, текстуална и илустративно-демостративна, на вежбама коришћење статистичке анализе, картографске и ГИС методе.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поена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Завршни испит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усмени испт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30-45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4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..........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семинар-и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9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20-40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D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626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1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3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5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77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49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1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3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56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0"/>
      <w:spacing w:after="60" w:before="240" w:lineRule="auto"/>
    </w:pPr>
    <w:rPr>
      <w:rFonts w:ascii="Cambria" w:cs="Cambria" w:eastAsia="Cambria" w:hAnsi="Cambria"/>
      <w:b w:val="1"/>
      <w:sz w:val="32"/>
      <w:szCs w:val="32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Knjiga%20nastavnika/Imre%20Nadj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