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22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543"/>
        <w:gridCol w:w="1562"/>
        <w:gridCol w:w="1175"/>
        <w:gridCol w:w="2048"/>
        <w:gridCol w:w="1594"/>
        <w:tblGridChange w:id="0">
          <w:tblGrid>
            <w:gridCol w:w="3543"/>
            <w:gridCol w:w="1562"/>
            <w:gridCol w:w="1175"/>
            <w:gridCol w:w="2048"/>
            <w:gridCol w:w="1594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Студијски програм: ОАС Географија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rPr>
                <w:color w:val="4f6228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Назив предмета:  </w:t>
            </w:r>
            <w:r w:rsidDel="00000000" w:rsidR="00000000" w:rsidRPr="00000000">
              <w:rPr>
                <w:rtl w:val="0"/>
              </w:rPr>
              <w:t xml:space="preserve">Настава у природи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rPr>
                <w:b w:val="1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Љубица Ивановић Бибић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tl w:val="0"/>
              </w:rPr>
              <w:t xml:space="preserve">изборни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Број ЕСПБ: 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Услов: </w:t>
            </w:r>
            <w:r w:rsidDel="00000000" w:rsidR="00000000" w:rsidRPr="00000000">
              <w:rPr>
                <w:rtl w:val="0"/>
              </w:rPr>
              <w:t xml:space="preserve">нема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Стицање знања, вештина и способности потребних за решавање теоријских и практичних задатака током наставе у природи, неопходних за успешан рад наставника са децом основношколског узраста.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shd w:fill="ffffff" w:val="clear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Студент је оспособљен да примењује, анализира и синтетише усвојена знања у планирању, програмирању, модерном организовању, иновирању и квалитетном извођењу наставе у природи, према захтевима савременог образовања. Аргументује значај и потребу организовања наставе у природе. Класификује и упоређује различите типове школа у природи у Р. Србији и земљама у окружењу. Развија еколошку културу живљења и љубав према природи. Планира и организује активности током боравка ученика у настави у природи.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Појам, циљ и задаци наставе у природи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Терминолошка разјашњења појма Настава у природи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Развој наставе у природи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color w:val="000000"/>
                <w:rtl w:val="0"/>
              </w:rPr>
              <w:t xml:space="preserve">Развој наставе у природи у Републици Србији и земљама у окружењу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Планови реализације наставе у првом и другом циклусу основног образовања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Припреме за рад наставе у природи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Значај и потреба организације наставе у природи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Избор средине за организацију наставних и ваннаставних активности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Услови за рад наставе у природи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Структура васпитно-образовног рада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Међународни конгреси школа у природи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Одабране студије случаја школа на отвореном ваздуху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Реализација наставе у природи у Републици Србији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Правлник о организацији и остваривању наставе у природи и екскурзије у основној школи  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Осмишљавање плана наставе у природи у одабраним местима/објектима на територији Републике Србије, уз конкретно дефинисање задатака свих активности који су неопходни за успешну реализацију оваквог вида наставе.</w:t>
            </w:r>
            <w:r w:rsidDel="00000000" w:rsidR="00000000" w:rsidRPr="00000000">
              <w:rPr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1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42">
            <w:pPr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Николић, Р. (1994). Педагошке вредности школе у природи. Институт за педагогију и андрагогију Филозофског факултета, Београд и Учитељски факултет, Ужице.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ind w:left="360" w:hanging="360"/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Ивановић Бибић, Љ. (2022). Настава у природи. Департман за географију, туризам и хотелијерство, Нови Сад. Радни материјал за студенте.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ind w:left="360" w:hanging="360"/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Правилник о организацији и остваривању наставе у природи и екскурзије у основној школи. Службени гласник РС, бр.30/2019.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Број часова  активне наставе 2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Теоријска настава: 2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Практична настава: 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tl w:val="0"/>
              </w:rPr>
              <w:t xml:space="preserve">Метода усменог излагања, дијалошка метода, метода показивања, симулације и посматрања. Теренски рад.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активност у току предавања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5-10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презентација семинарског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10-20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семинар-и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20-25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tl w:val="0"/>
              </w:rPr>
              <w:t xml:space="preserve">колоквијум-и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20-40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Latn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Ivanovic%20Bibic%20Ljubica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