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65"/>
        <w:gridCol w:w="1641"/>
        <w:gridCol w:w="1175"/>
        <w:gridCol w:w="2048"/>
        <w:gridCol w:w="1447"/>
        <w:tblGridChange w:id="0">
          <w:tblGrid>
            <w:gridCol w:w="3465"/>
            <w:gridCol w:w="1641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Историјска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Милица Соларевић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студената са интердисциплинарном основом историјске географије кроз историјски и географски приступ. Упознавање са три кључна елемента која чине основу предмета: историјска збивања, географски елементи, географски фактори. Разумевање узајамног односа човека, природне средине и историјских дешавања у одређеном простору, односно законитости развоја људског друштва и промена које су настале у прошлости на Земљиној површини (географски оквири, фактори и генеза цивилизација). Основни циљ предмета је разумевање и стицање знања о процесима, везама, односима или делатностима у географском простору који мењају просторне садржаје и организацију простора, остављајући за собом материјалне садржаје у новом облику или на другом месту на географској површини.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овог курса студенти разумеју, идентификују и повезују однос природних и друштвених фактора средине и историјских дешавања. Примењујући стечена знања студенти критички анализирају процесе, односе и рефлексије у географском простору,  предвиђају могуће последице настале прожимањем комплексних географских фактора и историјских дешавања, са циљем разумевања објективне просторне стварности. На тај начин студенти идентификују законитости у развоју и променама људског друштва и конструишу садашње, а предвиђају будуће шравце развоја одређеног географског простора и свих његових елемената.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Дефиниција, предмет, циљ и задатак историјске географије. Концепт и методолошки приступ. Извори података. Концпети и периодизација  развоја друштва. Класификација и хронологија друштва и друштвених система. Веза између природних и друштвених географских фактора и историјских збивања. Појам културе и цивилизације. Географски оквири, елементи, фактори и генеза цивилизација. Физичко-географски фактори и елементи као цивилизацијски и услови историјских догађаји. Преглед настанка и развоја првих цивилизација. Промене граница на простору Југозападне Азије, Медитерана, Северне Африке, цивилизације на простору Северне и Јужне Америке, Источне цивилизације. Развој и нестанак цивилизација, културни ареали. Улога, ширење и међусобни утицаји и прожимања религија, миграција, друштвених и геополитичких промена у Европи (и ван Европе). Улога цркве у друштву, културне и друштвене промене у феудалном поретку. Економски поредак и промене политичке мапе Европе и света. Велика географска открића. Последице открића и промене у друштвеним и економским системима. Колонијализам и просторна трансформација: утицај колонијализма на пејзаже, културе и аутохтоне заједнице. Урбана историја и еволуција градова: развој градова кроз историју и њихов утицај на регионе. Глобализација и миграције у историјском контексту: веза трговине, истраживања и миграција. Геополитика територијалних промена и питања граница. Савремени изазови у историјској географији: примена концепата историјске географије за решавање савремених питања као што су климатске промене, урбанизација и очување наслеђа.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 оквиру практичне наставе (вежби) студенти се упознају са најважнијим географским факторима и условима настанка, развоја и нестанка на примеру појединих цивилизација и градова (климатски елементи и фактори, рељеф, близина мора, природне катастрофе и слично) и у складу са тим израђују самостални истраживачки рад/семинарски.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Гавриловић, Д. (2011). Цивилизације и културе 1450 – 2000. Нови Сад: Универзитет у Новом Саду, Природно-математички факултет, Департман за географију, туризам и хотелијерство.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Pacione, M. (Ed.). (2011). Historical Geography: Progress and Prospect. London, Wolfeboro: Routledge.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Djurant, V. (2004). Istočne civilizacije. Istorija civilizacije. Beograd: Narodna knjiga – Alfa.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Djurant, V. (20004). Cezar i Hrist. Istorija civilizacije. Beograd: Narodna knjiga – Alfa.</w:t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Грчић, М. (2014). Географија култура и цивилизација. Београд: Географски факултет Универзитета у Београду. Доступно на линку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https://www.academia.edu/33499183/Mirko_Grcic_GEOGRAFIJA_KULTURA_I_CIVILIZACIJA_PDF_pd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563c1"/>
                <w:sz w:val="20"/>
                <w:szCs w:val="20"/>
                <w:u w:val="single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Допунска литература</w:t>
            </w:r>
          </w:p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Благојевић, М. (1983). Преглед историјске географије средњевековне Србије, Зборник Историјског музеја Србије, 20: 45-126. Доступно на линку (https://imus.org.rs/wp-content/uploads/2016/09/z-37845.pdf) </w:t>
            </w:r>
          </w:p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Грчић, М. (2005). Културни ареали европске цивилизације. Зборник радова – Географски факултет Универзитета у Београду, 53: 23-44. Доступно на линку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https://scindeks-clanci.ceon.rs/data/pdf/0351-465X/2005/0351-465X0553023G.pdf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метода, рад са текстом.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самостални истраживачки рад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Solarevic%20Milica.docx" TargetMode="External"/><Relationship Id="rId7" Type="http://schemas.openxmlformats.org/officeDocument/2006/relationships/hyperlink" Target="https://www.academia.edu/33499183/Mirko_Grcic_GEOGRAFIJA_KULTURA_I_CIVILIZACIJA_PDF_pdf" TargetMode="External"/><Relationship Id="rId8" Type="http://schemas.openxmlformats.org/officeDocument/2006/relationships/hyperlink" Target="https://scindeks-clanci.ceon.rs/data/pdf/0351-465X/2005/0351-465X0553023G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