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Хидро-климатски геоутицаји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Циљ предмета је да студенти буду упознати са климатолошким и хидролошким утицајима на географски простор на глобалном и регионалном нивоу. Велике водене масе утичу као глобални модификатори климе. Хидролошке карактеристике су у сталним променама на глобалном нивоу. Климатске карактеристике се мењају, утичу на географски простор и мењају га.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1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Након завршеног курса студенти су оспособљени да интерпретирају и оцене најзначајније глобалне хидролошке и климатолошке утицаје на Земљи. Са усвојеним знањем на овом курсу могу да предвиде могуће последице ових геоутицаја на природу и привреду одређене регије или државе. Са применом стеченог знања студенти могу да критички просуде чињенично стање и да планирају и конструишу опште мере адаптације.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Климатски и хидролошки фактори и њихове промене имају велики утицај на географски простор на глобалном и регионалном нивоу. </w:t>
            </w:r>
          </w:p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1-3. Екстремни температурни услови, њихова појава и карактеристике као и утицај на географски простор, пример Јужне Европе; 4-5. Екстремне суше, њихова појава и карактеристике као и утицај на географски простор, пример Африке; 6-7. Екстремне падавине, њихова појава и карактеристике као и утицај на географски простор, пример Југоисточне Азије; 8. Пермафрост, промене и утицај на географски простор, пример Канаде; 9-10. Хидролошки екстремни догађаји, појава и карактеристике, као и утицај на географски простор, пример јужне и југоисточне Азије; 11-12. Мочваре и влажна станишта, карактеристике и утицај на географски простор, пример југ САД; 13-14. Океани и клима на Земљи, савремене промене у океанима; 15. Глобалне промене у распореду снега и леда на Земљи, и утицај на географски простор, пример Гренланда, Артика и Антартика.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Стручно-аналитички рад са једном темом везаном за климатолоски или хидролошки утицај са описом како се тај утицај/ризик манифестује на конкретном подручју и која су решења превенције и адаптације (на основу доступних података и радова).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Dolinaj, D., Savić, S. et al. 2013. Suvišne unutrašnje vode. PMF, Departman za geografiju, turizam i hotelijerstvo, Novi Sad: 154 pp.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Dolinaj, D. et al. 2014. Suša i upravljanje vodama u južnoj Mađarskoj ravnici i Vojvodini. Univerzitet u Segedinu, Segedin: 384 pp.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Ochoa, G., Hoffman, J., Tin, T. 2005. Climate: The force that </w:t>
            </w:r>
            <w:r w:rsidDel="00000000" w:rsidR="00000000" w:rsidRPr="00000000">
              <w:rPr>
                <w:rtl w:val="0"/>
              </w:rPr>
              <w:t xml:space="preserve">shapes</w:t>
            </w:r>
            <w:r w:rsidDel="00000000" w:rsidR="00000000" w:rsidRPr="00000000">
              <w:rPr>
                <w:color w:val="000000"/>
                <w:rtl w:val="0"/>
              </w:rPr>
              <w:t xml:space="preserve"> our World – and the life on Earth. Rodale International Ltd., London: 288 pp.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Schneider, T., Sobel, A. 2007. The Global Circulation of the Atmosphere. Princeton University Press: 400 pp.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Bridgman, H.A., Oliver, J.E. 2006. The Global Climate System – Patterns, Processes and </w:t>
            </w:r>
            <w:r w:rsidDel="00000000" w:rsidR="00000000" w:rsidRPr="00000000">
              <w:rPr>
                <w:rtl w:val="0"/>
              </w:rPr>
              <w:t xml:space="preserve">Teleconnections</w:t>
            </w:r>
            <w:r w:rsidDel="00000000" w:rsidR="00000000" w:rsidRPr="00000000">
              <w:rPr>
                <w:color w:val="000000"/>
                <w:rtl w:val="0"/>
              </w:rPr>
              <w:t xml:space="preserve">. Cambridge University Press: 350 pp.</w:t>
            </w:r>
          </w:p>
          <w:p w:rsidR="00000000" w:rsidDel="00000000" w:rsidP="00000000" w:rsidRDefault="00000000" w:rsidRPr="00000000" w14:paraId="0000003C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8" w:hanging="284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Fagan, B. 2005. The Long Summer: How Climate Changed Civilization. Granta Books: 320 pp.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tl w:val="0"/>
              </w:rPr>
              <w:t xml:space="preserve">6 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усмени испт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Семинарски рад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avic%20Stevan.docx" TargetMode="External"/><Relationship Id="rId7" Type="http://schemas.openxmlformats.org/officeDocument/2006/relationships/hyperlink" Target="http://../Prilog%208.2.%20Knjiga%20nastavnika/Dolinaj%20Drag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