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3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55"/>
        <w:gridCol w:w="1437"/>
        <w:gridCol w:w="1140"/>
        <w:gridCol w:w="1989"/>
        <w:gridCol w:w="1229"/>
        <w:tblGridChange w:id="0">
          <w:tblGrid>
            <w:gridCol w:w="3555"/>
            <w:gridCol w:w="1437"/>
            <w:gridCol w:w="1140"/>
            <w:gridCol w:w="1989"/>
            <w:gridCol w:w="1229"/>
          </w:tblGrid>
        </w:tblGridChange>
      </w:tblGrid>
      <w:tr>
        <w:trPr>
          <w:cantSplit w:val="0"/>
          <w:trHeight w:val="227" w:hRule="atLeast"/>
          <w:tblHeader w:val="0"/>
        </w:trPr>
        <w:tc>
          <w:tcPr>
            <w:gridSpan w:val="5"/>
            <w:vAlign w:val="center"/>
          </w:tcPr>
          <w:p w:rsidR="00000000" w:rsidDel="00000000" w:rsidP="00000000" w:rsidRDefault="00000000" w:rsidRPr="00000000" w14:paraId="00000002">
            <w:pPr>
              <w:tabs>
                <w:tab w:val="left" w:leader="none" w:pos="567"/>
              </w:tabs>
              <w:spacing w:after="60" w:lineRule="auto"/>
              <w:rPr>
                <w:rFonts w:ascii="Times New Roman" w:cs="Times New Roman" w:eastAsia="Times New Roman" w:hAnsi="Times New Roman"/>
                <w:b w:val="1"/>
                <w:sz w:val="20"/>
                <w:szCs w:val="20"/>
              </w:rPr>
            </w:pPr>
            <w:bookmarkStart w:colFirst="0" w:colLast="0" w:name="_gjdgxs" w:id="0"/>
            <w:bookmarkEnd w:id="0"/>
            <w:r w:rsidDel="00000000" w:rsidR="00000000" w:rsidRPr="00000000">
              <w:rPr>
                <w:rFonts w:ascii="Times New Roman" w:cs="Times New Roman" w:eastAsia="Times New Roman" w:hAnsi="Times New Roman"/>
                <w:b w:val="1"/>
                <w:sz w:val="20"/>
                <w:szCs w:val="20"/>
                <w:rtl w:val="0"/>
              </w:rPr>
              <w:t xml:space="preserve">Студијски програм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OAС Географија</w:t>
            </w:r>
          </w:p>
        </w:tc>
      </w:tr>
      <w:tr>
        <w:trPr>
          <w:cantSplit w:val="0"/>
          <w:trHeight w:val="227" w:hRule="atLeast"/>
          <w:tblHeader w:val="0"/>
        </w:trPr>
        <w:tc>
          <w:tcPr>
            <w:gridSpan w:val="5"/>
            <w:vAlign w:val="center"/>
          </w:tcPr>
          <w:p w:rsidR="00000000" w:rsidDel="00000000" w:rsidP="00000000" w:rsidRDefault="00000000" w:rsidRPr="00000000" w14:paraId="0000000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Назив предмета: </w:t>
            </w:r>
            <w:r w:rsidDel="00000000" w:rsidR="00000000" w:rsidRPr="00000000">
              <w:rPr>
                <w:rFonts w:ascii="Times New Roman" w:cs="Times New Roman" w:eastAsia="Times New Roman" w:hAnsi="Times New Roman"/>
                <w:sz w:val="20"/>
                <w:szCs w:val="20"/>
                <w:rtl w:val="0"/>
              </w:rPr>
              <w:t xml:space="preserve">Даљинска детекција у географији</w:t>
            </w:r>
          </w:p>
        </w:tc>
      </w:tr>
      <w:tr>
        <w:trPr>
          <w:cantSplit w:val="0"/>
          <w:trHeight w:val="227" w:hRule="atLeast"/>
          <w:tblHeader w:val="0"/>
        </w:trPr>
        <w:tc>
          <w:tcPr>
            <w:gridSpan w:val="5"/>
            <w:vAlign w:val="center"/>
          </w:tcPr>
          <w:p w:rsidR="00000000" w:rsidDel="00000000" w:rsidP="00000000" w:rsidRDefault="00000000" w:rsidRPr="00000000" w14:paraId="0000000C">
            <w:pPr>
              <w:tabs>
                <w:tab w:val="left" w:leader="none" w:pos="567"/>
              </w:tabs>
              <w:spacing w:after="60" w:lineRule="auto"/>
              <w:rPr>
                <w:rFonts w:ascii="Times New Roman" w:cs="Times New Roman" w:eastAsia="Times New Roman" w:hAnsi="Times New Roman"/>
                <w:b w:val="1"/>
                <w:sz w:val="20"/>
                <w:szCs w:val="20"/>
              </w:rPr>
            </w:pPr>
            <w:bookmarkStart w:colFirst="0" w:colLast="0" w:name="_30j0zll" w:id="1"/>
            <w:bookmarkEnd w:id="1"/>
            <w:r w:rsidDel="00000000" w:rsidR="00000000" w:rsidRPr="00000000">
              <w:rPr>
                <w:rFonts w:ascii="Times New Roman" w:cs="Times New Roman" w:eastAsia="Times New Roman" w:hAnsi="Times New Roman"/>
                <w:b w:val="1"/>
                <w:sz w:val="20"/>
                <w:szCs w:val="20"/>
                <w:rtl w:val="0"/>
              </w:rPr>
              <w:t xml:space="preserve">Наставник/наставници: </w:t>
            </w:r>
            <w:hyperlink r:id="rId6">
              <w:r w:rsidDel="00000000" w:rsidR="00000000" w:rsidRPr="00000000">
                <w:rPr>
                  <w:rFonts w:ascii="Times New Roman" w:cs="Times New Roman" w:eastAsia="Times New Roman" w:hAnsi="Times New Roman"/>
                  <w:color w:val="0000ff"/>
                  <w:sz w:val="20"/>
                  <w:szCs w:val="20"/>
                  <w:u w:val="single"/>
                  <w:rtl w:val="0"/>
                </w:rPr>
                <w:t xml:space="preserve">Мишко Милановић,</w:t>
              </w:r>
            </w:hyperlink>
            <w:r w:rsidDel="00000000" w:rsidR="00000000" w:rsidRPr="00000000">
              <w:rPr>
                <w:rFonts w:ascii="Times New Roman" w:cs="Times New Roman" w:eastAsia="Times New Roman" w:hAnsi="Times New Roman"/>
                <w:sz w:val="20"/>
                <w:szCs w:val="20"/>
                <w:rtl w:val="0"/>
              </w:rPr>
              <w:t xml:space="preserve"> </w:t>
            </w:r>
            <w:hyperlink r:id="rId7">
              <w:r w:rsidDel="00000000" w:rsidR="00000000" w:rsidRPr="00000000">
                <w:rPr>
                  <w:rFonts w:ascii="Times New Roman" w:cs="Times New Roman" w:eastAsia="Times New Roman" w:hAnsi="Times New Roman"/>
                  <w:color w:val="0000ff"/>
                  <w:sz w:val="20"/>
                  <w:szCs w:val="20"/>
                  <w:u w:val="single"/>
                  <w:rtl w:val="0"/>
                </w:rPr>
                <w:t xml:space="preserve">Минучер Месарош</w:t>
              </w:r>
            </w:hyperlink>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Статус предмета:</w:t>
            </w:r>
            <w:r w:rsidDel="00000000" w:rsidR="00000000" w:rsidRPr="00000000">
              <w:rPr>
                <w:rFonts w:ascii="Times New Roman" w:cs="Times New Roman" w:eastAsia="Times New Roman" w:hAnsi="Times New Roman"/>
                <w:sz w:val="20"/>
                <w:szCs w:val="20"/>
                <w:rtl w:val="0"/>
              </w:rPr>
              <w:t xml:space="preserve"> Обавезан</w:t>
            </w:r>
          </w:p>
        </w:tc>
      </w:tr>
      <w:tr>
        <w:trPr>
          <w:cantSplit w:val="0"/>
          <w:trHeight w:val="227" w:hRule="atLeast"/>
          <w:tblHeader w:val="0"/>
        </w:trPr>
        <w:tc>
          <w:tcPr>
            <w:gridSpan w:val="5"/>
            <w:vAlign w:val="center"/>
          </w:tcPr>
          <w:p w:rsidR="00000000" w:rsidDel="00000000" w:rsidP="00000000" w:rsidRDefault="00000000" w:rsidRPr="00000000" w14:paraId="0000001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Број ЕСПБ: 6</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B">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Услов:</w:t>
            </w:r>
            <w:r w:rsidDel="00000000" w:rsidR="00000000" w:rsidRPr="00000000">
              <w:rPr>
                <w:rFonts w:ascii="Times New Roman" w:cs="Times New Roman" w:eastAsia="Times New Roman" w:hAnsi="Times New Roman"/>
                <w:sz w:val="20"/>
                <w:szCs w:val="20"/>
                <w:rtl w:val="0"/>
              </w:rPr>
              <w:t xml:space="preserve"> Нема</w:t>
            </w:r>
          </w:p>
        </w:tc>
      </w:tr>
      <w:tr>
        <w:trPr>
          <w:cantSplit w:val="0"/>
          <w:trHeight w:val="227" w:hRule="atLeast"/>
          <w:tblHeader w:val="0"/>
        </w:trPr>
        <w:tc>
          <w:tcPr>
            <w:gridSpan w:val="5"/>
            <w:vAlign w:val="center"/>
          </w:tcPr>
          <w:p w:rsidR="00000000" w:rsidDel="00000000" w:rsidP="00000000" w:rsidRDefault="00000000" w:rsidRPr="00000000" w14:paraId="00000020">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Циљ предмета</w:t>
            </w:r>
          </w:p>
          <w:p w:rsidR="00000000" w:rsidDel="00000000" w:rsidP="00000000" w:rsidRDefault="00000000" w:rsidRPr="00000000" w14:paraId="00000021">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Оспособљавање студената за коришћење ГИС софтвера и платформи у процесирању сателитских снимака, као и стицање знања и вештина у области обраде даљинских снимака.</w:t>
            </w:r>
          </w:p>
        </w:tc>
      </w:tr>
      <w:tr>
        <w:trPr>
          <w:cantSplit w:val="0"/>
          <w:trHeight w:val="227" w:hRule="atLeast"/>
          <w:tblHeader w:val="0"/>
        </w:trPr>
        <w:tc>
          <w:tcPr>
            <w:gridSpan w:val="5"/>
            <w:vAlign w:val="center"/>
          </w:tcPr>
          <w:p w:rsidR="00000000" w:rsidDel="00000000" w:rsidP="00000000" w:rsidRDefault="00000000" w:rsidRPr="00000000" w14:paraId="00000026">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Исход предмета </w:t>
            </w:r>
          </w:p>
          <w:p w:rsidR="00000000" w:rsidDel="00000000" w:rsidP="00000000" w:rsidRDefault="00000000" w:rsidRPr="00000000" w14:paraId="0000002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завршетку курса студенти ће бити у стању да обрадом сателитских снимака изврше процену стања географског простора, што ће се огледати кроз урађен графички приказ одређене просторне јединице. Студенти ће бити упознати са теоријским основама и принципима даљинске детекције и начинима примене добијених садржаја у географским студијама. Студенти ће знати да изврше класификацију снимака, издвајање и идентификацију објеката и површина са одређеним особинама. Биће оспособљени да дефинишу и одаберу потребну просторну, временску, спектралну и радиометријску резолуцију за извршење анализе простора. Они ће знати да на основу снимака добијених путем даљинске детекције процене стање вегетације, да изврше мапирање водених површина, да утврде особине земљишта, да идентификују присуство инфраструктуре и антропогених објеката, да препознају и опишу ефекте природних непогода као што су поплаве, шумски пожари, клизишта. Студенти ће стећи основне вештине за употребу ГИС софтвера и платформи за рад са сателитским снимцима.</w:t>
            </w:r>
          </w:p>
        </w:tc>
      </w:tr>
      <w:tr>
        <w:trPr>
          <w:cantSplit w:val="0"/>
          <w:trHeight w:val="227" w:hRule="atLeast"/>
          <w:tblHeader w:val="0"/>
        </w:trPr>
        <w:tc>
          <w:tcPr>
            <w:gridSpan w:val="5"/>
            <w:vAlign w:val="center"/>
          </w:tcPr>
          <w:p w:rsidR="00000000" w:rsidDel="00000000" w:rsidP="00000000" w:rsidRDefault="00000000" w:rsidRPr="00000000" w14:paraId="0000002C">
            <w:pPr>
              <w:tabs>
                <w:tab w:val="left" w:leader="none" w:pos="567"/>
              </w:tabs>
              <w:spacing w:after="6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Садржај предмета</w:t>
            </w:r>
          </w:p>
          <w:p w:rsidR="00000000" w:rsidDel="00000000" w:rsidP="00000000" w:rsidRDefault="00000000" w:rsidRPr="00000000" w14:paraId="0000002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Предавања по недељама</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E">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w:t>
            </w:r>
            <w:r w:rsidDel="00000000" w:rsidR="00000000" w:rsidRPr="00000000">
              <w:rPr>
                <w:rFonts w:ascii="Times New Roman" w:cs="Times New Roman" w:eastAsia="Times New Roman" w:hAnsi="Times New Roman"/>
                <w:sz w:val="20"/>
                <w:szCs w:val="20"/>
                <w:rtl w:val="0"/>
              </w:rPr>
              <w:t xml:space="preserve"> – Уводне напомене о даљинској детекцији у географији;</w:t>
            </w:r>
          </w:p>
          <w:p w:rsidR="00000000" w:rsidDel="00000000" w:rsidP="00000000" w:rsidRDefault="00000000" w:rsidRPr="00000000" w14:paraId="0000002F">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II </w:t>
            </w:r>
            <w:r w:rsidDel="00000000" w:rsidR="00000000" w:rsidRPr="00000000">
              <w:rPr>
                <w:rFonts w:ascii="Times New Roman" w:cs="Times New Roman" w:eastAsia="Times New Roman" w:hAnsi="Times New Roman"/>
                <w:sz w:val="20"/>
                <w:szCs w:val="20"/>
                <w:rtl w:val="0"/>
              </w:rPr>
              <w:t xml:space="preserve">– Принцип даљинске детекције;</w:t>
            </w:r>
          </w:p>
          <w:p w:rsidR="00000000" w:rsidDel="00000000" w:rsidP="00000000" w:rsidRDefault="00000000" w:rsidRPr="00000000" w14:paraId="00000030">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III</w:t>
            </w:r>
            <w:r w:rsidDel="00000000" w:rsidR="00000000" w:rsidRPr="00000000">
              <w:rPr>
                <w:rFonts w:ascii="Times New Roman" w:cs="Times New Roman" w:eastAsia="Times New Roman" w:hAnsi="Times New Roman"/>
                <w:sz w:val="20"/>
                <w:szCs w:val="20"/>
                <w:rtl w:val="0"/>
              </w:rPr>
              <w:t xml:space="preserve"> – Обрада даљинских снимака – фазе;</w:t>
            </w:r>
          </w:p>
          <w:p w:rsidR="00000000" w:rsidDel="00000000" w:rsidP="00000000" w:rsidRDefault="00000000" w:rsidRPr="00000000" w14:paraId="00000031">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IV</w:t>
            </w:r>
            <w:r w:rsidDel="00000000" w:rsidR="00000000" w:rsidRPr="00000000">
              <w:rPr>
                <w:rFonts w:ascii="Times New Roman" w:cs="Times New Roman" w:eastAsia="Times New Roman" w:hAnsi="Times New Roman"/>
                <w:sz w:val="20"/>
                <w:szCs w:val="20"/>
                <w:rtl w:val="0"/>
              </w:rPr>
              <w:t xml:space="preserve"> – Глобално позиционирање у даљинској детекцији – GPS;</w:t>
            </w:r>
          </w:p>
          <w:p w:rsidR="00000000" w:rsidDel="00000000" w:rsidP="00000000" w:rsidRDefault="00000000" w:rsidRPr="00000000" w14:paraId="00000032">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w:t>
            </w:r>
            <w:r w:rsidDel="00000000" w:rsidR="00000000" w:rsidRPr="00000000">
              <w:rPr>
                <w:rFonts w:ascii="Times New Roman" w:cs="Times New Roman" w:eastAsia="Times New Roman" w:hAnsi="Times New Roman"/>
                <w:sz w:val="20"/>
                <w:szCs w:val="20"/>
                <w:rtl w:val="0"/>
              </w:rPr>
              <w:t xml:space="preserve"> – Софтвери за обраду сателитских снимака;</w:t>
            </w:r>
          </w:p>
          <w:p w:rsidR="00000000" w:rsidDel="00000000" w:rsidP="00000000" w:rsidRDefault="00000000" w:rsidRPr="00000000" w14:paraId="00000033">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VI </w:t>
            </w:r>
            <w:r w:rsidDel="00000000" w:rsidR="00000000" w:rsidRPr="00000000">
              <w:rPr>
                <w:rFonts w:ascii="Times New Roman" w:cs="Times New Roman" w:eastAsia="Times New Roman" w:hAnsi="Times New Roman"/>
                <w:sz w:val="20"/>
                <w:szCs w:val="20"/>
                <w:rtl w:val="0"/>
              </w:rPr>
              <w:t xml:space="preserve">– Вегетациони индекси;</w:t>
            </w:r>
          </w:p>
          <w:p w:rsidR="00000000" w:rsidDel="00000000" w:rsidP="00000000" w:rsidRDefault="00000000" w:rsidRPr="00000000" w14:paraId="00000034">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VII</w:t>
            </w:r>
            <w:r w:rsidDel="00000000" w:rsidR="00000000" w:rsidRPr="00000000">
              <w:rPr>
                <w:rFonts w:ascii="Times New Roman" w:cs="Times New Roman" w:eastAsia="Times New Roman" w:hAnsi="Times New Roman"/>
                <w:sz w:val="20"/>
                <w:szCs w:val="20"/>
                <w:rtl w:val="0"/>
              </w:rPr>
              <w:t xml:space="preserve"> – Класификација снимака (надгледана и ненадгледана);</w:t>
            </w:r>
          </w:p>
          <w:p w:rsidR="00000000" w:rsidDel="00000000" w:rsidP="00000000" w:rsidRDefault="00000000" w:rsidRPr="00000000" w14:paraId="00000035">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VIII </w:t>
            </w:r>
            <w:r w:rsidDel="00000000" w:rsidR="00000000" w:rsidRPr="00000000">
              <w:rPr>
                <w:rFonts w:ascii="Times New Roman" w:cs="Times New Roman" w:eastAsia="Times New Roman" w:hAnsi="Times New Roman"/>
                <w:sz w:val="20"/>
                <w:szCs w:val="20"/>
                <w:rtl w:val="0"/>
              </w:rPr>
              <w:t xml:space="preserve">– Кригинг;</w:t>
            </w:r>
          </w:p>
          <w:p w:rsidR="00000000" w:rsidDel="00000000" w:rsidP="00000000" w:rsidRDefault="00000000" w:rsidRPr="00000000" w14:paraId="00000036">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IX</w:t>
            </w:r>
            <w:r w:rsidDel="00000000" w:rsidR="00000000" w:rsidRPr="00000000">
              <w:rPr>
                <w:rFonts w:ascii="Times New Roman" w:cs="Times New Roman" w:eastAsia="Times New Roman" w:hAnsi="Times New Roman"/>
                <w:sz w:val="20"/>
                <w:szCs w:val="20"/>
                <w:rtl w:val="0"/>
              </w:rPr>
              <w:t xml:space="preserve"> – Даљинска детекција воде и водних објеката;</w:t>
            </w:r>
          </w:p>
          <w:p w:rsidR="00000000" w:rsidDel="00000000" w:rsidP="00000000" w:rsidRDefault="00000000" w:rsidRPr="00000000" w14:paraId="00000037">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w:t>
            </w:r>
            <w:r w:rsidDel="00000000" w:rsidR="00000000" w:rsidRPr="00000000">
              <w:rPr>
                <w:rFonts w:ascii="Times New Roman" w:cs="Times New Roman" w:eastAsia="Times New Roman" w:hAnsi="Times New Roman"/>
                <w:sz w:val="20"/>
                <w:szCs w:val="20"/>
                <w:rtl w:val="0"/>
              </w:rPr>
              <w:t xml:space="preserve"> – Даљинска детекција земљишних ресурса;</w:t>
            </w:r>
          </w:p>
          <w:p w:rsidR="00000000" w:rsidDel="00000000" w:rsidP="00000000" w:rsidRDefault="00000000" w:rsidRPr="00000000" w14:paraId="00000038">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w:t>
            </w:r>
            <w:r w:rsidDel="00000000" w:rsidR="00000000" w:rsidRPr="00000000">
              <w:rPr>
                <w:rFonts w:ascii="Times New Roman" w:cs="Times New Roman" w:eastAsia="Times New Roman" w:hAnsi="Times New Roman"/>
                <w:sz w:val="20"/>
                <w:szCs w:val="20"/>
                <w:rtl w:val="0"/>
              </w:rPr>
              <w:t xml:space="preserve"> – Даљинска детекција вегетације;</w:t>
            </w:r>
          </w:p>
          <w:p w:rsidR="00000000" w:rsidDel="00000000" w:rsidP="00000000" w:rsidRDefault="00000000" w:rsidRPr="00000000" w14:paraId="00000039">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XII</w:t>
            </w:r>
            <w:r w:rsidDel="00000000" w:rsidR="00000000" w:rsidRPr="00000000">
              <w:rPr>
                <w:rFonts w:ascii="Times New Roman" w:cs="Times New Roman" w:eastAsia="Times New Roman" w:hAnsi="Times New Roman"/>
                <w:sz w:val="20"/>
                <w:szCs w:val="20"/>
                <w:rtl w:val="0"/>
              </w:rPr>
              <w:t xml:space="preserve"> – Даљинска детекција изграђених објеката – инфраструктура;</w:t>
            </w:r>
          </w:p>
          <w:p w:rsidR="00000000" w:rsidDel="00000000" w:rsidP="00000000" w:rsidRDefault="00000000" w:rsidRPr="00000000" w14:paraId="0000003A">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XIII</w:t>
            </w:r>
            <w:r w:rsidDel="00000000" w:rsidR="00000000" w:rsidRPr="00000000">
              <w:rPr>
                <w:rFonts w:ascii="Times New Roman" w:cs="Times New Roman" w:eastAsia="Times New Roman" w:hAnsi="Times New Roman"/>
                <w:sz w:val="20"/>
                <w:szCs w:val="20"/>
                <w:rtl w:val="0"/>
              </w:rPr>
              <w:t xml:space="preserve"> – Даљинска детекција изграђених објеката – грађевински објекти;</w:t>
            </w:r>
          </w:p>
          <w:p w:rsidR="00000000" w:rsidDel="00000000" w:rsidP="00000000" w:rsidRDefault="00000000" w:rsidRPr="00000000" w14:paraId="0000003B">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XIV</w:t>
            </w:r>
            <w:r w:rsidDel="00000000" w:rsidR="00000000" w:rsidRPr="00000000">
              <w:rPr>
                <w:rFonts w:ascii="Times New Roman" w:cs="Times New Roman" w:eastAsia="Times New Roman" w:hAnsi="Times New Roman"/>
                <w:sz w:val="20"/>
                <w:szCs w:val="20"/>
                <w:rtl w:val="0"/>
              </w:rPr>
              <w:t xml:space="preserve"> – Даљинска детекција природних непогода;</w:t>
            </w:r>
          </w:p>
          <w:p w:rsidR="00000000" w:rsidDel="00000000" w:rsidP="00000000" w:rsidRDefault="00000000" w:rsidRPr="00000000" w14:paraId="0000003C">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XV</w:t>
            </w:r>
            <w:r w:rsidDel="00000000" w:rsidR="00000000" w:rsidRPr="00000000">
              <w:rPr>
                <w:rFonts w:ascii="Times New Roman" w:cs="Times New Roman" w:eastAsia="Times New Roman" w:hAnsi="Times New Roman"/>
                <w:sz w:val="20"/>
                <w:szCs w:val="20"/>
                <w:rtl w:val="0"/>
              </w:rPr>
              <w:t xml:space="preserve"> – Даљинска детекција и ГИС</w:t>
            </w:r>
          </w:p>
          <w:p w:rsidR="00000000" w:rsidDel="00000000" w:rsidP="00000000" w:rsidRDefault="00000000" w:rsidRPr="00000000" w14:paraId="0000003D">
            <w:pPr>
              <w:spacing w:before="80" w:lineRule="auto"/>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Вежбе: </w:t>
            </w:r>
            <w:r w:rsidDel="00000000" w:rsidR="00000000" w:rsidRPr="00000000">
              <w:rPr>
                <w:rtl w:val="0"/>
              </w:rPr>
            </w:r>
          </w:p>
          <w:p w:rsidR="00000000" w:rsidDel="00000000" w:rsidP="00000000" w:rsidRDefault="00000000" w:rsidRPr="00000000" w14:paraId="0000003E">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Вежбе су прилагођене наставним јединицама са предавања по недељама.</w:t>
            </w:r>
          </w:p>
          <w:p w:rsidR="00000000" w:rsidDel="00000000" w:rsidP="00000000" w:rsidRDefault="00000000" w:rsidRPr="00000000" w14:paraId="0000003F">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w:t>
            </w:r>
            <w:r w:rsidDel="00000000" w:rsidR="00000000" w:rsidRPr="00000000">
              <w:rPr>
                <w:rFonts w:ascii="Times New Roman" w:cs="Times New Roman" w:eastAsia="Times New Roman" w:hAnsi="Times New Roman"/>
                <w:sz w:val="20"/>
                <w:szCs w:val="20"/>
                <w:rtl w:val="0"/>
              </w:rPr>
              <w:t xml:space="preserve"> – Преглед слободно доступних садржаја добијених путем даљинске детекције на интернету;</w:t>
            </w:r>
          </w:p>
          <w:p w:rsidR="00000000" w:rsidDel="00000000" w:rsidP="00000000" w:rsidRDefault="00000000" w:rsidRPr="00000000" w14:paraId="00000040">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II </w:t>
            </w:r>
            <w:r w:rsidDel="00000000" w:rsidR="00000000" w:rsidRPr="00000000">
              <w:rPr>
                <w:rFonts w:ascii="Times New Roman" w:cs="Times New Roman" w:eastAsia="Times New Roman" w:hAnsi="Times New Roman"/>
                <w:sz w:val="20"/>
                <w:szCs w:val="20"/>
                <w:rtl w:val="0"/>
              </w:rPr>
              <w:t xml:space="preserve">– Преузимање и учитавање сателитских слика, приказ различитих спектралних канала;</w:t>
            </w:r>
          </w:p>
          <w:p w:rsidR="00000000" w:rsidDel="00000000" w:rsidP="00000000" w:rsidRDefault="00000000" w:rsidRPr="00000000" w14:paraId="00000041">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III</w:t>
            </w:r>
            <w:r w:rsidDel="00000000" w:rsidR="00000000" w:rsidRPr="00000000">
              <w:rPr>
                <w:rFonts w:ascii="Times New Roman" w:cs="Times New Roman" w:eastAsia="Times New Roman" w:hAnsi="Times New Roman"/>
                <w:sz w:val="20"/>
                <w:szCs w:val="20"/>
                <w:rtl w:val="0"/>
              </w:rPr>
              <w:t xml:space="preserve"> – Обрада даљинских снимака – примери примене алгоритама за атмосферску корекцију, техника Pan sharpening;</w:t>
            </w:r>
          </w:p>
          <w:p w:rsidR="00000000" w:rsidDel="00000000" w:rsidP="00000000" w:rsidRDefault="00000000" w:rsidRPr="00000000" w14:paraId="00000042">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IV</w:t>
            </w:r>
            <w:r w:rsidDel="00000000" w:rsidR="00000000" w:rsidRPr="00000000">
              <w:rPr>
                <w:rFonts w:ascii="Times New Roman" w:cs="Times New Roman" w:eastAsia="Times New Roman" w:hAnsi="Times New Roman"/>
                <w:sz w:val="20"/>
                <w:szCs w:val="20"/>
                <w:rtl w:val="0"/>
              </w:rPr>
              <w:t xml:space="preserve"> – Глобално позиционирање у даљинској детекцији – прецизно мерење помоћу РТК и ППК техника;</w:t>
            </w:r>
          </w:p>
          <w:p w:rsidR="00000000" w:rsidDel="00000000" w:rsidP="00000000" w:rsidRDefault="00000000" w:rsidRPr="00000000" w14:paraId="00000043">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w:t>
            </w:r>
            <w:r w:rsidDel="00000000" w:rsidR="00000000" w:rsidRPr="00000000">
              <w:rPr>
                <w:rFonts w:ascii="Times New Roman" w:cs="Times New Roman" w:eastAsia="Times New Roman" w:hAnsi="Times New Roman"/>
                <w:sz w:val="20"/>
                <w:szCs w:val="20"/>
                <w:rtl w:val="0"/>
              </w:rPr>
              <w:t xml:space="preserve"> – Софтвери и платформе за обраду сателитских снимака – Qgis, ArcGIS Pro и Google Earth Engine;</w:t>
            </w:r>
          </w:p>
          <w:p w:rsidR="00000000" w:rsidDel="00000000" w:rsidP="00000000" w:rsidRDefault="00000000" w:rsidRPr="00000000" w14:paraId="00000044">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VI </w:t>
            </w:r>
            <w:r w:rsidDel="00000000" w:rsidR="00000000" w:rsidRPr="00000000">
              <w:rPr>
                <w:rFonts w:ascii="Times New Roman" w:cs="Times New Roman" w:eastAsia="Times New Roman" w:hAnsi="Times New Roman"/>
                <w:sz w:val="20"/>
                <w:szCs w:val="20"/>
                <w:rtl w:val="0"/>
              </w:rPr>
              <w:t xml:space="preserve">– Вегетациони индекси – прорачун и приказ вегетационих индекса у ГИС софтверу и платформи;</w:t>
            </w:r>
          </w:p>
          <w:p w:rsidR="00000000" w:rsidDel="00000000" w:rsidP="00000000" w:rsidRDefault="00000000" w:rsidRPr="00000000" w14:paraId="00000045">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VII</w:t>
            </w:r>
            <w:r w:rsidDel="00000000" w:rsidR="00000000" w:rsidRPr="00000000">
              <w:rPr>
                <w:rFonts w:ascii="Times New Roman" w:cs="Times New Roman" w:eastAsia="Times New Roman" w:hAnsi="Times New Roman"/>
                <w:sz w:val="20"/>
                <w:szCs w:val="20"/>
                <w:rtl w:val="0"/>
              </w:rPr>
              <w:t xml:space="preserve"> – Класификација снимака (надгледана и ненадгледана класификација);</w:t>
            </w:r>
          </w:p>
          <w:p w:rsidR="00000000" w:rsidDel="00000000" w:rsidP="00000000" w:rsidRDefault="00000000" w:rsidRPr="00000000" w14:paraId="00000046">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VIII </w:t>
            </w:r>
            <w:r w:rsidDel="00000000" w:rsidR="00000000" w:rsidRPr="00000000">
              <w:rPr>
                <w:rFonts w:ascii="Times New Roman" w:cs="Times New Roman" w:eastAsia="Times New Roman" w:hAnsi="Times New Roman"/>
                <w:sz w:val="20"/>
                <w:szCs w:val="20"/>
                <w:rtl w:val="0"/>
              </w:rPr>
              <w:t xml:space="preserve">– Техника Кригинг интерполације;</w:t>
            </w:r>
          </w:p>
          <w:p w:rsidR="00000000" w:rsidDel="00000000" w:rsidP="00000000" w:rsidRDefault="00000000" w:rsidRPr="00000000" w14:paraId="00000047">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IX</w:t>
            </w:r>
            <w:r w:rsidDel="00000000" w:rsidR="00000000" w:rsidRPr="00000000">
              <w:rPr>
                <w:rFonts w:ascii="Times New Roman" w:cs="Times New Roman" w:eastAsia="Times New Roman" w:hAnsi="Times New Roman"/>
                <w:sz w:val="20"/>
                <w:szCs w:val="20"/>
                <w:rtl w:val="0"/>
              </w:rPr>
              <w:t xml:space="preserve"> – Даљинска детекција воде и водних објеката –издвајање акваторије на снимцима у ГИС софтверу и платформи;</w:t>
            </w:r>
          </w:p>
          <w:p w:rsidR="00000000" w:rsidDel="00000000" w:rsidP="00000000" w:rsidRDefault="00000000" w:rsidRPr="00000000" w14:paraId="00000048">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w:t>
            </w:r>
            <w:r w:rsidDel="00000000" w:rsidR="00000000" w:rsidRPr="00000000">
              <w:rPr>
                <w:rFonts w:ascii="Times New Roman" w:cs="Times New Roman" w:eastAsia="Times New Roman" w:hAnsi="Times New Roman"/>
                <w:sz w:val="20"/>
                <w:szCs w:val="20"/>
                <w:rtl w:val="0"/>
              </w:rPr>
              <w:t xml:space="preserve"> – Даљинска детекција земљишних ресурса – преглед продуката даљинске детекције везаних за земљиште;</w:t>
            </w:r>
          </w:p>
          <w:p w:rsidR="00000000" w:rsidDel="00000000" w:rsidP="00000000" w:rsidRDefault="00000000" w:rsidRPr="00000000" w14:paraId="00000049">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w:t>
            </w:r>
            <w:r w:rsidDel="00000000" w:rsidR="00000000" w:rsidRPr="00000000">
              <w:rPr>
                <w:rFonts w:ascii="Times New Roman" w:cs="Times New Roman" w:eastAsia="Times New Roman" w:hAnsi="Times New Roman"/>
                <w:sz w:val="20"/>
                <w:szCs w:val="20"/>
                <w:rtl w:val="0"/>
              </w:rPr>
              <w:t xml:space="preserve"> – Даљинска детекција вегетације – процена квалитета вегетације, прорачун биомасе и приноса;</w:t>
            </w:r>
          </w:p>
          <w:p w:rsidR="00000000" w:rsidDel="00000000" w:rsidP="00000000" w:rsidRDefault="00000000" w:rsidRPr="00000000" w14:paraId="0000004A">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XII</w:t>
            </w:r>
            <w:r w:rsidDel="00000000" w:rsidR="00000000" w:rsidRPr="00000000">
              <w:rPr>
                <w:rFonts w:ascii="Times New Roman" w:cs="Times New Roman" w:eastAsia="Times New Roman" w:hAnsi="Times New Roman"/>
                <w:sz w:val="20"/>
                <w:szCs w:val="20"/>
                <w:rtl w:val="0"/>
              </w:rPr>
              <w:t xml:space="preserve"> – Даљинска детекција изграђених објеката – инфраструктура ;</w:t>
            </w:r>
          </w:p>
          <w:p w:rsidR="00000000" w:rsidDel="00000000" w:rsidP="00000000" w:rsidRDefault="00000000" w:rsidRPr="00000000" w14:paraId="0000004B">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XIII</w:t>
            </w:r>
            <w:r w:rsidDel="00000000" w:rsidR="00000000" w:rsidRPr="00000000">
              <w:rPr>
                <w:rFonts w:ascii="Times New Roman" w:cs="Times New Roman" w:eastAsia="Times New Roman" w:hAnsi="Times New Roman"/>
                <w:sz w:val="20"/>
                <w:szCs w:val="20"/>
                <w:rtl w:val="0"/>
              </w:rPr>
              <w:t xml:space="preserve"> – Даљинска детекција изграђених објеката – грађевински објекти;</w:t>
            </w:r>
          </w:p>
          <w:p w:rsidR="00000000" w:rsidDel="00000000" w:rsidP="00000000" w:rsidRDefault="00000000" w:rsidRPr="00000000" w14:paraId="0000004C">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XIV</w:t>
            </w:r>
            <w:r w:rsidDel="00000000" w:rsidR="00000000" w:rsidRPr="00000000">
              <w:rPr>
                <w:rFonts w:ascii="Times New Roman" w:cs="Times New Roman" w:eastAsia="Times New Roman" w:hAnsi="Times New Roman"/>
                <w:sz w:val="20"/>
                <w:szCs w:val="20"/>
                <w:rtl w:val="0"/>
              </w:rPr>
              <w:t xml:space="preserve"> – Даљинска детекција природних непогода – детекција поплава, шумских пожара, клизишта;</w:t>
            </w:r>
          </w:p>
          <w:p w:rsidR="00000000" w:rsidDel="00000000" w:rsidP="00000000" w:rsidRDefault="00000000" w:rsidRPr="00000000" w14:paraId="0000004D">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XV</w:t>
            </w:r>
            <w:r w:rsidDel="00000000" w:rsidR="00000000" w:rsidRPr="00000000">
              <w:rPr>
                <w:rFonts w:ascii="Times New Roman" w:cs="Times New Roman" w:eastAsia="Times New Roman" w:hAnsi="Times New Roman"/>
                <w:sz w:val="20"/>
                <w:szCs w:val="20"/>
                <w:rtl w:val="0"/>
              </w:rPr>
              <w:t xml:space="preserve"> – Даљинска детекција и ГИС – Одабрани практични примери обраде података у ГИС окружењу</w:t>
            </w:r>
          </w:p>
        </w:tc>
      </w:tr>
      <w:tr>
        <w:trPr>
          <w:cantSplit w:val="0"/>
          <w:trHeight w:val="227" w:hRule="atLeast"/>
          <w:tblHeader w:val="0"/>
        </w:trPr>
        <w:tc>
          <w:tcPr>
            <w:gridSpan w:val="5"/>
            <w:vAlign w:val="center"/>
          </w:tcPr>
          <w:p w:rsidR="00000000" w:rsidDel="00000000" w:rsidP="00000000" w:rsidRDefault="00000000" w:rsidRPr="00000000" w14:paraId="0000005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Литература </w:t>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ind w:left="360"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Милановић  М.,  Ваљаревић  А.,  Лукић  Т.  (2020):  </w:t>
            </w:r>
            <w:r w:rsidDel="00000000" w:rsidR="00000000" w:rsidRPr="00000000">
              <w:rPr>
                <w:rFonts w:ascii="Times New Roman" w:cs="Times New Roman" w:eastAsia="Times New Roman" w:hAnsi="Times New Roman"/>
                <w:b w:val="1"/>
                <w:color w:val="000000"/>
                <w:sz w:val="20"/>
                <w:szCs w:val="20"/>
                <w:rtl w:val="0"/>
              </w:rPr>
              <w:t xml:space="preserve">Даљинска  детекција  у  животној  средини</w:t>
            </w:r>
            <w:r w:rsidDel="00000000" w:rsidR="00000000" w:rsidRPr="00000000">
              <w:rPr>
                <w:rFonts w:ascii="Times New Roman" w:cs="Times New Roman" w:eastAsia="Times New Roman" w:hAnsi="Times New Roman"/>
                <w:color w:val="000000"/>
                <w:sz w:val="20"/>
                <w:szCs w:val="20"/>
                <w:rtl w:val="0"/>
              </w:rPr>
              <w:t xml:space="preserve">,  Универзитет  у  Београду,  Географски  факултет,  Београд,  стр  1-238.</w:t>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ind w:left="360"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Милановић  М., Филиповић Д. (2017): </w:t>
            </w:r>
            <w:r w:rsidDel="00000000" w:rsidR="00000000" w:rsidRPr="00000000">
              <w:rPr>
                <w:rFonts w:ascii="Times New Roman" w:cs="Times New Roman" w:eastAsia="Times New Roman" w:hAnsi="Times New Roman"/>
                <w:b w:val="1"/>
                <w:color w:val="000000"/>
                <w:sz w:val="20"/>
                <w:szCs w:val="20"/>
                <w:rtl w:val="0"/>
              </w:rPr>
              <w:t xml:space="preserve">Информациони  системи  у  планирању  и  заштити  простора</w:t>
            </w:r>
            <w:r w:rsidDel="00000000" w:rsidR="00000000" w:rsidRPr="00000000">
              <w:rPr>
                <w:rFonts w:ascii="Times New Roman" w:cs="Times New Roman" w:eastAsia="Times New Roman" w:hAnsi="Times New Roman"/>
                <w:color w:val="000000"/>
                <w:sz w:val="20"/>
                <w:szCs w:val="20"/>
                <w:rtl w:val="0"/>
              </w:rPr>
              <w:t xml:space="preserve">,  Универзитет  у  Београду,  Географски  факултет,  Београд,  стр  1-180.</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ind w:left="360"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Valjarevic  A.  Dj.,  Filipovic  D.  J.,  Valjarevic  D.  J.,  Milanovic  M.  M.,  Milosevic  S.,  Zivic  N.  V.,  Lukic  T.  B.  (2020):  </w:t>
            </w:r>
            <w:r w:rsidDel="00000000" w:rsidR="00000000" w:rsidRPr="00000000">
              <w:rPr>
                <w:rFonts w:ascii="Times New Roman" w:cs="Times New Roman" w:eastAsia="Times New Roman" w:hAnsi="Times New Roman"/>
                <w:b w:val="1"/>
                <w:color w:val="000000"/>
                <w:sz w:val="20"/>
                <w:szCs w:val="20"/>
                <w:rtl w:val="0"/>
              </w:rPr>
              <w:t xml:space="preserve">GIS  and  Remote  Sensing  Techniques  for  the  Estimation  of  Dew  Volume  in  the  Republic  of  Serbia</w:t>
            </w:r>
            <w:r w:rsidDel="00000000" w:rsidR="00000000" w:rsidRPr="00000000">
              <w:rPr>
                <w:rFonts w:ascii="Times New Roman" w:cs="Times New Roman" w:eastAsia="Times New Roman" w:hAnsi="Times New Roman"/>
                <w:color w:val="000000"/>
                <w:sz w:val="20"/>
                <w:szCs w:val="20"/>
                <w:rtl w:val="0"/>
              </w:rPr>
              <w:t xml:space="preserve">,  Meteorological  Applications,  vol.  27,No.</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ind w:left="360"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Horning N., Robinson J., Sterling E., Turner W., Spector S. (2015): </w:t>
            </w:r>
            <w:r w:rsidDel="00000000" w:rsidR="00000000" w:rsidRPr="00000000">
              <w:rPr>
                <w:rFonts w:ascii="Times New Roman" w:cs="Times New Roman" w:eastAsia="Times New Roman" w:hAnsi="Times New Roman"/>
                <w:b w:val="1"/>
                <w:color w:val="000000"/>
                <w:sz w:val="20"/>
                <w:szCs w:val="20"/>
                <w:rtl w:val="0"/>
              </w:rPr>
              <w:t xml:space="preserve">Remote Sensing for Ecology and Conservation</w:t>
            </w:r>
            <w:r w:rsidDel="00000000" w:rsidR="00000000" w:rsidRPr="00000000">
              <w:rPr>
                <w:rFonts w:ascii="Times New Roman" w:cs="Times New Roman" w:eastAsia="Times New Roman" w:hAnsi="Times New Roman"/>
                <w:color w:val="000000"/>
                <w:sz w:val="20"/>
                <w:szCs w:val="20"/>
                <w:rtl w:val="0"/>
              </w:rPr>
              <w:t xml:space="preserve">, Oxford, UK, Oxford University Press.</w:t>
            </w:r>
          </w:p>
          <w:p w:rsidR="00000000" w:rsidDel="00000000" w:rsidP="00000000" w:rsidRDefault="00000000" w:rsidRPr="00000000" w14:paraId="00000057">
            <w:pPr>
              <w:numPr>
                <w:ilvl w:val="0"/>
                <w:numId w:val="1"/>
              </w:numPr>
              <w:pBdr>
                <w:top w:space="0" w:sz="0" w:val="nil"/>
                <w:left w:space="0" w:sz="0" w:val="nil"/>
                <w:bottom w:space="0" w:sz="0" w:val="nil"/>
                <w:right w:space="0" w:sz="0" w:val="nil"/>
                <w:between w:space="0" w:sz="0" w:val="nil"/>
              </w:pBdr>
              <w:ind w:left="360"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Milanovic  Misko  М.,  Micic  Tanja,  Lukic  Tin  B.,  Nenadovic  Snezana  S.,  Basarin  Biljana  B.,  Filipovic  Dejan  J.,  Tomic  Milisav,  Samardzic  Ivan  R.,  Srdic  Zoran  M.,  Nikolic  Gojko,  Ninkovic  Milos  M.,  Sakulski  Dusan  M.,  Ristanovic  Branko  R.  (2019):  </w:t>
            </w:r>
            <w:r w:rsidDel="00000000" w:rsidR="00000000" w:rsidRPr="00000000">
              <w:rPr>
                <w:rFonts w:ascii="Times New Roman" w:cs="Times New Roman" w:eastAsia="Times New Roman" w:hAnsi="Times New Roman"/>
                <w:b w:val="1"/>
                <w:color w:val="000000"/>
                <w:sz w:val="20"/>
                <w:szCs w:val="20"/>
                <w:rtl w:val="0"/>
              </w:rPr>
              <w:t xml:space="preserve">Application  of  Landsat-Derived  NDVI  in  Monitoring  and  Assessment  of  Vegetation  Cover  Changes  in  Central  Serbia</w:t>
            </w:r>
            <w:r w:rsidDel="00000000" w:rsidR="00000000" w:rsidRPr="00000000">
              <w:rPr>
                <w:rFonts w:ascii="Times New Roman" w:cs="Times New Roman" w:eastAsia="Times New Roman" w:hAnsi="Times New Roman"/>
                <w:color w:val="000000"/>
                <w:sz w:val="20"/>
                <w:szCs w:val="20"/>
                <w:rtl w:val="0"/>
              </w:rPr>
              <w:t xml:space="preserve">,  Carpathian  Journal  of  Earth  and  Environmental  Sciences,  Volume  14,  No  1,  Baia  Mare,  Romania,  p.  119-129,  ISSN:  DOI:10.26471/cjees/2019/014/064,  NORTH  UNIV.  BAIA  MARE,  FACULTY  MINERAL  RESOURCES  &amp;  ENVIRONMENT,  Romania.  Journal’s  link:  </w:t>
            </w:r>
            <w:hyperlink r:id="rId8">
              <w:r w:rsidDel="00000000" w:rsidR="00000000" w:rsidRPr="00000000">
                <w:rPr>
                  <w:rFonts w:ascii="Times New Roman" w:cs="Times New Roman" w:eastAsia="Times New Roman" w:hAnsi="Times New Roman"/>
                  <w:color w:val="0000ff"/>
                  <w:sz w:val="20"/>
                  <w:szCs w:val="20"/>
                  <w:rtl w:val="0"/>
                </w:rPr>
                <w:t xml:space="preserve">http://www.ubm.ro/sites/CJEES/</w:t>
              </w:r>
            </w:hyperlink>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C">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Број часова  активне наставе: 6</w:t>
            </w:r>
          </w:p>
        </w:tc>
        <w:tc>
          <w:tcPr>
            <w:gridSpan w:val="2"/>
            <w:vAlign w:val="center"/>
          </w:tcPr>
          <w:p w:rsidR="00000000" w:rsidDel="00000000" w:rsidP="00000000" w:rsidRDefault="00000000" w:rsidRPr="00000000" w14:paraId="0000005D">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Теоријска настава: 4</w:t>
            </w:r>
          </w:p>
        </w:tc>
        <w:tc>
          <w:tcPr>
            <w:gridSpan w:val="2"/>
            <w:vAlign w:val="center"/>
          </w:tcPr>
          <w:p w:rsidR="00000000" w:rsidDel="00000000" w:rsidP="00000000" w:rsidRDefault="00000000" w:rsidRPr="00000000" w14:paraId="0000005F">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Практична настава: 2</w:t>
            </w:r>
          </w:p>
        </w:tc>
      </w:tr>
      <w:tr>
        <w:trPr>
          <w:cantSplit w:val="0"/>
          <w:trHeight w:val="227" w:hRule="atLeast"/>
          <w:tblHeader w:val="0"/>
        </w:trPr>
        <w:tc>
          <w:tcPr>
            <w:gridSpan w:val="5"/>
            <w:vAlign w:val="center"/>
          </w:tcPr>
          <w:p w:rsidR="00000000" w:rsidDel="00000000" w:rsidP="00000000" w:rsidRDefault="00000000" w:rsidRPr="00000000" w14:paraId="00000061">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Методе извођења наставе</w:t>
            </w:r>
          </w:p>
          <w:p w:rsidR="00000000" w:rsidDel="00000000" w:rsidP="00000000" w:rsidRDefault="00000000" w:rsidRPr="00000000" w14:paraId="00000062">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(теоријска обрада тематских јединица, практични примери, демонстрација анализе даљинских снимака), вежбе (процесирање снимака, израда графичког рада).</w:t>
            </w:r>
          </w:p>
        </w:tc>
      </w:tr>
      <w:tr>
        <w:trPr>
          <w:cantSplit w:val="0"/>
          <w:trHeight w:val="227" w:hRule="atLeast"/>
          <w:tblHeader w:val="0"/>
        </w:trPr>
        <w:tc>
          <w:tcPr>
            <w:gridSpan w:val="5"/>
            <w:vAlign w:val="center"/>
          </w:tcPr>
          <w:p w:rsidR="00000000" w:rsidDel="00000000" w:rsidP="00000000" w:rsidRDefault="00000000" w:rsidRPr="00000000" w14:paraId="00000067">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Оцена  знања (максимални број поена 100)</w:t>
            </w:r>
          </w:p>
        </w:tc>
      </w:tr>
      <w:tr>
        <w:trPr>
          <w:cantSplit w:val="0"/>
          <w:trHeight w:val="227" w:hRule="atLeast"/>
          <w:tblHeader w:val="0"/>
        </w:trPr>
        <w:tc>
          <w:tcPr>
            <w:vAlign w:val="center"/>
          </w:tcPr>
          <w:p w:rsidR="00000000" w:rsidDel="00000000" w:rsidP="00000000" w:rsidRDefault="00000000" w:rsidRPr="00000000" w14:paraId="0000006C">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Предиспитне обавезе</w:t>
            </w:r>
          </w:p>
        </w:tc>
        <w:tc>
          <w:tcPr>
            <w:vAlign w:val="center"/>
          </w:tcPr>
          <w:p w:rsidR="00000000" w:rsidDel="00000000" w:rsidP="00000000" w:rsidRDefault="00000000" w:rsidRPr="00000000" w14:paraId="0000006D">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поена</w:t>
            </w:r>
          </w:p>
        </w:tc>
        <w:tc>
          <w:tcPr>
            <w:gridSpan w:val="2"/>
            <w:shd w:fill="auto" w:val="clear"/>
            <w:vAlign w:val="center"/>
          </w:tcPr>
          <w:p w:rsidR="00000000" w:rsidDel="00000000" w:rsidP="00000000" w:rsidRDefault="00000000" w:rsidRPr="00000000" w14:paraId="0000006E">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Завршни испит</w:t>
            </w:r>
          </w:p>
        </w:tc>
        <w:tc>
          <w:tcPr>
            <w:shd w:fill="auto" w:val="clear"/>
            <w:vAlign w:val="center"/>
          </w:tcPr>
          <w:p w:rsidR="00000000" w:rsidDel="00000000" w:rsidP="00000000" w:rsidRDefault="00000000" w:rsidRPr="00000000" w14:paraId="00000070">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поена</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1">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практична настава</w:t>
            </w:r>
            <w:r w:rsidDel="00000000" w:rsidR="00000000" w:rsidRPr="00000000">
              <w:rPr>
                <w:rtl w:val="0"/>
              </w:rPr>
            </w:r>
          </w:p>
        </w:tc>
        <w:tc>
          <w:tcPr>
            <w:vAlign w:val="center"/>
          </w:tcPr>
          <w:p w:rsidR="00000000" w:rsidDel="00000000" w:rsidP="00000000" w:rsidRDefault="00000000" w:rsidRPr="00000000" w14:paraId="00000072">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w:t>
            </w:r>
          </w:p>
        </w:tc>
        <w:tc>
          <w:tcPr>
            <w:gridSpan w:val="2"/>
            <w:shd w:fill="auto" w:val="clear"/>
            <w:vAlign w:val="center"/>
          </w:tcPr>
          <w:p w:rsidR="00000000" w:rsidDel="00000000" w:rsidP="00000000" w:rsidRDefault="00000000" w:rsidRPr="00000000" w14:paraId="00000073">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усмени испит</w:t>
            </w:r>
            <w:r w:rsidDel="00000000" w:rsidR="00000000" w:rsidRPr="00000000">
              <w:rPr>
                <w:rtl w:val="0"/>
              </w:rPr>
            </w:r>
          </w:p>
        </w:tc>
        <w:tc>
          <w:tcPr>
            <w:shd w:fill="auto" w:val="clear"/>
            <w:vAlign w:val="center"/>
          </w:tcPr>
          <w:p w:rsidR="00000000" w:rsidDel="00000000" w:rsidP="00000000" w:rsidRDefault="00000000" w:rsidRPr="00000000" w14:paraId="00000075">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45</w:t>
            </w:r>
          </w:p>
        </w:tc>
      </w:tr>
      <w:tr>
        <w:trPr>
          <w:cantSplit w:val="0"/>
          <w:trHeight w:val="227" w:hRule="atLeast"/>
          <w:tblHeader w:val="0"/>
        </w:trPr>
        <w:tc>
          <w:tcPr>
            <w:vAlign w:val="center"/>
          </w:tcPr>
          <w:p w:rsidR="00000000" w:rsidDel="00000000" w:rsidP="00000000" w:rsidRDefault="00000000" w:rsidRPr="00000000" w14:paraId="0000007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колоквијум</w:t>
            </w:r>
          </w:p>
        </w:tc>
        <w:tc>
          <w:tcPr>
            <w:vAlign w:val="center"/>
          </w:tcPr>
          <w:p w:rsidR="00000000" w:rsidDel="00000000" w:rsidP="00000000" w:rsidRDefault="00000000" w:rsidRPr="00000000" w14:paraId="00000077">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w:t>
            </w:r>
          </w:p>
        </w:tc>
        <w:tc>
          <w:tcPr>
            <w:gridSpan w:val="2"/>
            <w:shd w:fill="auto" w:val="clear"/>
            <w:vAlign w:val="center"/>
          </w:tcPr>
          <w:p w:rsidR="00000000" w:rsidDel="00000000" w:rsidP="00000000" w:rsidRDefault="00000000" w:rsidRPr="00000000" w14:paraId="00000078">
            <w:pPr>
              <w:tabs>
                <w:tab w:val="left" w:leader="none" w:pos="567"/>
              </w:tabs>
              <w:spacing w:after="60" w:lineRule="auto"/>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A">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B">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семинар-и (графички рад)</w:t>
            </w:r>
          </w:p>
        </w:tc>
        <w:tc>
          <w:tcPr>
            <w:vAlign w:val="center"/>
          </w:tcPr>
          <w:p w:rsidR="00000000" w:rsidDel="00000000" w:rsidP="00000000" w:rsidRDefault="00000000" w:rsidRPr="00000000" w14:paraId="0000007C">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40</w:t>
            </w:r>
          </w:p>
        </w:tc>
        <w:tc>
          <w:tcPr>
            <w:gridSpan w:val="2"/>
            <w:shd w:fill="auto" w:val="clear"/>
            <w:vAlign w:val="center"/>
          </w:tcPr>
          <w:p w:rsidR="00000000" w:rsidDel="00000000" w:rsidP="00000000" w:rsidRDefault="00000000" w:rsidRPr="00000000" w14:paraId="0000007D">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F">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08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Prilog%208.2.%20Knjiga%20nastavnika/Milanovic%20Misko.docx" TargetMode="External"/><Relationship Id="rId7" Type="http://schemas.openxmlformats.org/officeDocument/2006/relationships/hyperlink" Target="http://../Prilog%208.2.%20Knjiga%20nastavnika/Mesaros%20Minucer.docx" TargetMode="External"/><Relationship Id="rId8" Type="http://schemas.openxmlformats.org/officeDocument/2006/relationships/hyperlink" Target="http://www.ubm.ro/sites/CJ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