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6.0" w:type="dxa"/>
        <w:jc w:val="left"/>
        <w:tblInd w:w="109.0" w:type="dxa"/>
        <w:tblLayout w:type="fixed"/>
        <w:tblLook w:val="0000"/>
      </w:tblPr>
      <w:tblGrid>
        <w:gridCol w:w="563"/>
        <w:gridCol w:w="30"/>
        <w:gridCol w:w="1092"/>
        <w:gridCol w:w="503"/>
        <w:gridCol w:w="342"/>
        <w:gridCol w:w="1401"/>
        <w:gridCol w:w="108"/>
        <w:gridCol w:w="64"/>
        <w:gridCol w:w="1049"/>
        <w:gridCol w:w="115"/>
        <w:gridCol w:w="374"/>
        <w:gridCol w:w="1469"/>
        <w:gridCol w:w="269"/>
        <w:gridCol w:w="2007"/>
        <w:tblGridChange w:id="0">
          <w:tblGrid>
            <w:gridCol w:w="563"/>
            <w:gridCol w:w="30"/>
            <w:gridCol w:w="1092"/>
            <w:gridCol w:w="503"/>
            <w:gridCol w:w="342"/>
            <w:gridCol w:w="1401"/>
            <w:gridCol w:w="108"/>
            <w:gridCol w:w="64"/>
            <w:gridCol w:w="1049"/>
            <w:gridCol w:w="115"/>
            <w:gridCol w:w="374"/>
            <w:gridCol w:w="1469"/>
            <w:gridCol w:w="269"/>
            <w:gridCol w:w="2007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Име и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Милана М. Пантелић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Департман за географију, туризам и хотелијерство, од 2009. године.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Датум избора у последње звање: 01.12.2022.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Избор у звање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2022.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spacing w:line="259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Докторат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2012.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Магистратура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2008.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2005.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Р.Б.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предмета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Т324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Управљање заштићеним природним добрима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ГЕ404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Агроеколошки проблеми у Војводини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Географија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ДГ604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Заштита природе у Србији и Југоисточној Европи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географије/ Географија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Stojanović, V., Pavić,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Pantelić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 2014. Geografija životne sredine. Univerzitet u Novom Sadu, Prirodno-matematički fakultet, Departman za geografiju, turizam i hotelijerstvo, 298.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Sojanović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Pantelić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Savić S. 2022. Environmental Issues in Serbia: Pollution and Nature Conservation. Chapter V. In: The Geography of Serbia - Nature, People, Economy. Springer, 263-277.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Pantelić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., Dolinaj D., Savić S., Milošević D., Obradović S., Leščešen I., Ogrin M., Ogrin D., Glojek K.,Trobec T. 2022. Physical-chemical water quality study of the Sava River in Serbia using the statistical and factor analysis. Water Resources 49 (6), 1048-1058. DOI 10.1134/S0097807822060136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z w:val="16"/>
                <w:szCs w:val="16"/>
                <w:rtl w:val="0"/>
              </w:rPr>
              <w:t xml:space="preserve">Pantelić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16"/>
                <w:szCs w:val="16"/>
                <w:rtl w:val="0"/>
              </w:rPr>
              <w:t xml:space="preserve">, Dolinaj D., Savić S., Leščešen I., Stojanović V., 2016.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Water Quality and Population Standpoints as Factors Influencing the Utilization for Agricultural Purposes of the Great Bačka Canal,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16"/>
                <w:szCs w:val="16"/>
                <w:rtl w:val="0"/>
              </w:rPr>
              <w:t xml:space="preserve">Journal of Environmental Science and Management, 19 (2), 8-14.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Pantelić,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Dolinaj, D., Leščešen, I., Savić, S., Milošević, D. 2015. Water Quality of The Pannonian Basin Rivers the Danube, The Sava and The Tisa (Serbia) And Its Correlation with Air Temperature. Thermal Science, doi: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sz w:val="16"/>
                  <w:szCs w:val="16"/>
                  <w:rtl w:val="0"/>
                </w:rPr>
                <w:t xml:space="preserve">10.2298/TSCI150325114P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Pantelić,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Đurđev, B., Stankov, U., Dragićević, V., Dolinaj, D. 2012. Water Quality аs аn Indicator оf Local Residents' Attitudes Towards Tourism Development: A Case Study оf Settlements Along Veliki Bački Kanal, Vojvodina, Serbia. Knowledge and Management of Aquatic Ecosystems, 404 (09), 1-19.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Pantelić,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M., Dolinaj, D., Savić, S., Stojanović, V., Nađ, I. 2012. Statistical Analysis оf Water Quality Parametres оf Veliki Bački Canal (Vojvodina, Serbia) in the Period 2000-2009. Carpathian Journal of Earth and Environmental Sciences, 7 (2), 255-264.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Obradović S., Stojanović V., Tešin A., Šećerov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Pantelić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Dolinaj D. 2022. Memorable Tourist Experiences in National Parks: Impacts on Future Intentions and Environmentally Responsible Behavior. 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(1), 547. doi.org/10.3390/su15010547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Obradović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Pantelić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Stojanović V., Tešin A., Dolinaj D. 2020. Danube water quality and assessment on ecotourism in the biosphere reserve ‘Bačko Podunavlje’ in Serbia. Water Supply, 20 (4), 1215–1228. 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Obradović S., Stojanović V., Kovačić S., Jovanović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Pantelić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., Vujičić M. 2021. Assessment of residents’ attitudes toward sustainable tourism development - A case study of Bačko Podunavlje Biosphere Reserve, Serbia. Journal of Outdoor Recreation and Tourism, 35, 100384.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Збирни подаци научне, односно уметничке и стручне активности наставника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277 (Scopus)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радова са SCI (SSCI) листе 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22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Домаћи   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Међународни  -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Усавршавања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6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Члан на пројекту: “Унапређење животне средине у Војводини у циљу адаптације на климатске промене и смањења ризика од природних непогода”. Покрајински секретаријат за високо образовање и научноистраживачку делатност, 2021 - 2024.</w:t>
            </w:r>
          </w:p>
        </w:tc>
      </w:tr>
    </w:tbl>
    <w:p w:rsidR="00000000" w:rsidDel="00000000" w:rsidP="00000000" w:rsidRDefault="00000000" w:rsidRPr="00000000" w14:paraId="000001C4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x.doi.org/10.2298/TSCI150325114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