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85.0" w:type="dxa"/>
        <w:jc w:val="left"/>
        <w:tblInd w:w="-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54"/>
        <w:gridCol w:w="114"/>
        <w:gridCol w:w="879"/>
        <w:gridCol w:w="436"/>
        <w:gridCol w:w="556"/>
        <w:gridCol w:w="1637"/>
        <w:gridCol w:w="64"/>
        <w:gridCol w:w="569"/>
        <w:gridCol w:w="1166"/>
        <w:gridCol w:w="171"/>
        <w:gridCol w:w="477"/>
        <w:gridCol w:w="1339"/>
        <w:gridCol w:w="1523"/>
        <w:tblGridChange w:id="0">
          <w:tblGrid>
            <w:gridCol w:w="454"/>
            <w:gridCol w:w="114"/>
            <w:gridCol w:w="879"/>
            <w:gridCol w:w="436"/>
            <w:gridCol w:w="556"/>
            <w:gridCol w:w="1637"/>
            <w:gridCol w:w="64"/>
            <w:gridCol w:w="569"/>
            <w:gridCol w:w="1166"/>
            <w:gridCol w:w="171"/>
            <w:gridCol w:w="477"/>
            <w:gridCol w:w="1339"/>
            <w:gridCol w:w="1523"/>
          </w:tblGrid>
        </w:tblGridChange>
      </w:tblGrid>
      <w:tr>
        <w:trPr>
          <w:cantSplit w:val="0"/>
          <w:trHeight w:val="274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Име и презиме 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0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Тамара Б. Лукић (рођ. Ковачевић)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0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Звање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Редовни професор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1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Назив институције у  којој наставник ради са пуним или непуним радним временом и од када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430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Природно-математички факултет, Департман за географију,</w:t>
            </w:r>
          </w:p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430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туризам и хотелијерство од 01.4.2002; </w:t>
            </w:r>
          </w:p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430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Датум последњег избора 15.7.2020.</w:t>
            </w:r>
          </w:p>
        </w:tc>
      </w:tr>
      <w:tr>
        <w:trPr>
          <w:cantSplit w:val="0"/>
          <w:trHeight w:val="7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2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3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Регионална географија</w:t>
            </w:r>
          </w:p>
        </w:tc>
      </w:tr>
      <w:tr>
        <w:trPr>
          <w:cantSplit w:val="0"/>
          <w:trHeight w:val="264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03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Година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Институција 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4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Научна 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Ужа научна област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Избор у звање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2020.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ПМФ, Нови Сад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Гео-науке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Регионална географија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Докторат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2008.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ПМФ, Нови Сад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Гео-науке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Регионална географија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6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Магистратура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F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2005.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1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ПМФ, Нови Сад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73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Гео-науке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7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Регионална географија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7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Диплома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C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2000.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E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ПМФ, Нови Сад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80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Гео-науке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4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Регионална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08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Списак предмета за  које  је наставник акредитован напрвомилидругомстепенустудија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31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Р.Б.</w:t>
            </w:r>
          </w:p>
          <w:p w:rsidR="00000000" w:rsidDel="00000000" w:rsidP="00000000" w:rsidRDefault="00000000" w:rsidRPr="00000000" w14:paraId="0000009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Ознака предмета</w:t>
              <w:br w:type="textWrapping"/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9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Назив предмета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C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Вид наставе</w:t>
            </w:r>
          </w:p>
          <w:p w:rsidR="00000000" w:rsidDel="00000000" w:rsidP="00000000" w:rsidRDefault="00000000" w:rsidRPr="00000000" w14:paraId="0000009D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F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Назив студијског програма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1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Врста студија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ind w:left="318" w:hanging="284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4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Г304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A6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Регионална географија Европе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C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Професор географије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E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1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Г409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B3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Географија локалне средине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7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Професор географије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B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E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Г505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C0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Каракатеристичне регије на Земљи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4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Мастер професор географије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4.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B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ДГ310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CD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Географија света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1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3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Професор географије; Географија;</w:t>
              <w:br w:type="textWrapping"/>
              <w:t xml:space="preserve">Геоинформатика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5.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8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Г308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DA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Теренска настава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E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остало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0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Професор географије;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2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248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0E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0">
            <w:pPr>
              <w:numPr>
                <w:ilvl w:val="0"/>
                <w:numId w:val="2"/>
              </w:numPr>
              <w:tabs>
                <w:tab w:val="left" w:leader="none" w:pos="567"/>
              </w:tabs>
              <w:ind w:left="360" w:hanging="36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0F1">
            <w:pPr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Kicošev S., Jovanović, G.,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Lukić, T.,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Đerčan, B., Arsenović, D. 2012. Azija – regionalno geografske karakteristike, UNS, PMF, DGTH, Novi Sad, 1-338.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D">
            <w:pPr>
              <w:numPr>
                <w:ilvl w:val="0"/>
                <w:numId w:val="2"/>
              </w:numPr>
              <w:tabs>
                <w:tab w:val="left" w:leader="none" w:pos="567"/>
              </w:tabs>
              <w:ind w:left="360" w:hanging="36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0F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  <w:rtl w:val="0"/>
              </w:rPr>
              <w:t xml:space="preserve">Lukić, T.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, Stojsavljević, R. 2014. Praktikum iz geografije lokalne sredine, UNS, PMF, DGTH,44, ISBN: 978-86-031-380-4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A">
            <w:pPr>
              <w:numPr>
                <w:ilvl w:val="0"/>
                <w:numId w:val="2"/>
              </w:numPr>
              <w:tabs>
                <w:tab w:val="left" w:leader="none" w:pos="567"/>
              </w:tabs>
              <w:ind w:left="360" w:hanging="36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10B">
            <w:pPr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Bjelajac, D., Stojsavljević, R.,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  <w:rtl w:val="0"/>
              </w:rPr>
              <w:t xml:space="preserve">Lukić. T.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2018. Praktikum iz Geografije sveta, UNS, PMF, DGTH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7">
            <w:pPr>
              <w:numPr>
                <w:ilvl w:val="0"/>
                <w:numId w:val="2"/>
              </w:numPr>
              <w:tabs>
                <w:tab w:val="left" w:leader="none" w:pos="567"/>
              </w:tabs>
              <w:ind w:left="360" w:hanging="36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118">
            <w:pPr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Bjelajac, D.,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  <w:rtl w:val="0"/>
              </w:rPr>
              <w:t xml:space="preserve">Lukić, T.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 2018. Praktikum iz regionalne geografije Evrope, UNS, PMF, DGTH, 75 ISBN: 978-86-7031-465-8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4">
            <w:pPr>
              <w:numPr>
                <w:ilvl w:val="0"/>
                <w:numId w:val="2"/>
              </w:numPr>
              <w:tabs>
                <w:tab w:val="left" w:leader="none" w:pos="567"/>
              </w:tabs>
              <w:ind w:left="360" w:hanging="36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125">
            <w:pPr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Lukić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sz w:val="18"/>
                  <w:szCs w:val="18"/>
                  <w:rtl w:val="0"/>
                </w:rPr>
                <w:t xml:space="preserve">T.,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sz w:val="18"/>
                  <w:szCs w:val="18"/>
                  <w:rtl w:val="0"/>
                </w:rPr>
                <w:t xml:space="preserve">Dunjić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J., </w:t>
            </w: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sz w:val="18"/>
                  <w:szCs w:val="18"/>
                  <w:rtl w:val="0"/>
                </w:rPr>
                <w:t xml:space="preserve">Đerčan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B., </w:t>
            </w:r>
            <w:hyperlink r:id="rId9">
              <w:r w:rsidDel="00000000" w:rsidR="00000000" w:rsidRPr="00000000">
                <w:rPr>
                  <w:rFonts w:ascii="Times New Roman" w:cs="Times New Roman" w:eastAsia="Times New Roman" w:hAnsi="Times New Roman"/>
                  <w:sz w:val="18"/>
                  <w:szCs w:val="18"/>
                  <w:rtl w:val="0"/>
                </w:rPr>
                <w:t xml:space="preserve">Penjišević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I., </w:t>
            </w:r>
            <w:hyperlink r:id="rId10">
              <w:r w:rsidDel="00000000" w:rsidR="00000000" w:rsidRPr="00000000">
                <w:rPr>
                  <w:rFonts w:ascii="Times New Roman" w:cs="Times New Roman" w:eastAsia="Times New Roman" w:hAnsi="Times New Roman"/>
                  <w:sz w:val="18"/>
                  <w:szCs w:val="18"/>
                  <w:rtl w:val="0"/>
                </w:rPr>
                <w:t xml:space="preserve">Milosavljević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S., </w:t>
            </w:r>
            <w:hyperlink r:id="rId11">
              <w:r w:rsidDel="00000000" w:rsidR="00000000" w:rsidRPr="00000000">
                <w:rPr>
                  <w:rFonts w:ascii="Times New Roman" w:cs="Times New Roman" w:eastAsia="Times New Roman" w:hAnsi="Times New Roman"/>
                  <w:sz w:val="18"/>
                  <w:szCs w:val="18"/>
                  <w:rtl w:val="0"/>
                </w:rPr>
                <w:t xml:space="preserve">Bubalo-Živković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M., </w:t>
            </w:r>
            <w:hyperlink r:id="rId12">
              <w:r w:rsidDel="00000000" w:rsidR="00000000" w:rsidRPr="00000000">
                <w:rPr>
                  <w:rFonts w:ascii="Times New Roman" w:cs="Times New Roman" w:eastAsia="Times New Roman" w:hAnsi="Times New Roman"/>
                  <w:sz w:val="18"/>
                  <w:szCs w:val="18"/>
                  <w:rtl w:val="0"/>
                </w:rPr>
                <w:t xml:space="preserve">Solarević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M. 2018. Local Resilience to Natural Hazards in Serbia. Case Study: The West Morava River Valley,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highlight w:val="white"/>
                <w:rtl w:val="0"/>
              </w:rPr>
              <w:t xml:space="preserve">Sustainability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highlight w:val="white"/>
                <w:rtl w:val="0"/>
              </w:rPr>
              <w:t xml:space="preserve"> 2018,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highlight w:val="white"/>
                <w:rtl w:val="0"/>
              </w:rPr>
              <w:t xml:space="preserve">10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highlight w:val="white"/>
                <w:rtl w:val="0"/>
              </w:rPr>
              <w:t xml:space="preserve">(8), 2866; </w:t>
            </w:r>
            <w:hyperlink r:id="rId13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18"/>
                  <w:szCs w:val="18"/>
                  <w:highlight w:val="white"/>
                  <w:u w:val="single"/>
                  <w:rtl w:val="0"/>
                </w:rPr>
                <w:t xml:space="preserve">https://doi.org/10.3390/su10082866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1">
            <w:pPr>
              <w:numPr>
                <w:ilvl w:val="0"/>
                <w:numId w:val="2"/>
              </w:numPr>
              <w:tabs>
                <w:tab w:val="left" w:leader="none" w:pos="567"/>
              </w:tabs>
              <w:ind w:left="360" w:hanging="36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132">
            <w:pPr>
              <w:ind w:right="43"/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Bjelajac, D.,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  <w:rtl w:val="0"/>
              </w:rPr>
              <w:t xml:space="preserve">Lukić, T.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 2019. Karakteristične regije na Zemlji - Praktikum iz Geografije sveta, UNS, PMF, DGTH, 119. ISBN: 978-86-7031-501-3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E">
            <w:pPr>
              <w:numPr>
                <w:ilvl w:val="0"/>
                <w:numId w:val="2"/>
              </w:numPr>
              <w:tabs>
                <w:tab w:val="left" w:leader="none" w:pos="567"/>
              </w:tabs>
              <w:ind w:left="360" w:hanging="36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13F">
            <w:pPr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sz w:val="18"/>
                <w:szCs w:val="18"/>
                <w:highlight w:val="white"/>
                <w:rtl w:val="0"/>
              </w:rPr>
              <w:t xml:space="preserve">Lukić T.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18"/>
                <w:szCs w:val="18"/>
                <w:highlight w:val="white"/>
                <w:rtl w:val="0"/>
              </w:rPr>
              <w:t xml:space="preserve">, Dunjić, J., Đerčan, B., Solarević, M., Božić, S. 2019.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highlight w:val="white"/>
                <w:rtl w:val="0"/>
              </w:rPr>
              <w:t xml:space="preserve">Population situation and trends in Baltic countries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18"/>
                <w:szCs w:val="18"/>
                <w:highlight w:val="white"/>
                <w:rtl w:val="0"/>
              </w:rPr>
              <w:t xml:space="preserve">Zbornik radova - Geografski fakultet Univerziteta u Beogradu, br. 67-1, str. 5-14.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highlight w:val="white"/>
                <w:rtl w:val="0"/>
              </w:rPr>
              <w:t xml:space="preserve"> doi: 10.5937/zrgfub1901005L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eISSN: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18"/>
                <w:szCs w:val="18"/>
                <w:highlight w:val="white"/>
                <w:rtl w:val="0"/>
              </w:rPr>
              <w:t xml:space="preserve"> 2334-9441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4B">
            <w:pPr>
              <w:numPr>
                <w:ilvl w:val="0"/>
                <w:numId w:val="2"/>
              </w:numPr>
              <w:tabs>
                <w:tab w:val="left" w:leader="none" w:pos="567"/>
              </w:tabs>
              <w:ind w:left="360" w:hanging="36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14C">
            <w:pPr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Lukić, T.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2021.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d2228"/>
                <w:sz w:val="18"/>
                <w:szCs w:val="18"/>
                <w:rtl w:val="0"/>
              </w:rPr>
              <w:t xml:space="preserve">Dinara, Srpska enciklopedija, Tom III Knjiga 2, MS, SANU, Zavod za udžbenike, Novi Sad - Beograd - 251-252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58">
            <w:pPr>
              <w:numPr>
                <w:ilvl w:val="0"/>
                <w:numId w:val="2"/>
              </w:numPr>
              <w:tabs>
                <w:tab w:val="left" w:leader="none" w:pos="567"/>
              </w:tabs>
              <w:ind w:left="360" w:hanging="36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159">
            <w:pPr>
              <w:shd w:fill="ffffff" w:val="clea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sz w:val="18"/>
                <w:szCs w:val="18"/>
                <w:rtl w:val="0"/>
              </w:rPr>
              <w:t xml:space="preserve">Lukić T.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18"/>
                <w:szCs w:val="18"/>
                <w:rtl w:val="0"/>
              </w:rPr>
              <w:t xml:space="preserve">, Pivac, T., Solarević, M., Blešić, I., Živković, J., Penjišević, I., Golić, R., Kalenjuk Pivarski, B., Bubalo-Živković, M., Pandžić, A. 2022.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highlight w:val="white"/>
                <w:rtl w:val="0"/>
              </w:rPr>
              <w:t xml:space="preserve">Sustainability of Serbian Villages in COVID-19 Pandemic Conditions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18"/>
                <w:szCs w:val="18"/>
                <w:highlight w:val="white"/>
                <w:rtl w:val="0"/>
              </w:rPr>
              <w:t xml:space="preserve">Sustainability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highlight w:val="white"/>
                <w:rtl w:val="0"/>
              </w:rPr>
              <w:t xml:space="preserve"> 2022,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18"/>
                <w:szCs w:val="18"/>
                <w:highlight w:val="white"/>
                <w:rtl w:val="0"/>
              </w:rPr>
              <w:t xml:space="preserve">14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highlight w:val="white"/>
                <w:rtl w:val="0"/>
              </w:rPr>
              <w:t xml:space="preserve">(2), 703; https://doi.org/10.3390/su14020703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65">
            <w:pPr>
              <w:numPr>
                <w:ilvl w:val="0"/>
                <w:numId w:val="2"/>
              </w:numPr>
              <w:tabs>
                <w:tab w:val="left" w:leader="none" w:pos="567"/>
              </w:tabs>
              <w:ind w:left="360" w:hanging="36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166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Лукић, Т.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2023. Карактеристичне регије на Земљи почетком 21. века – поларне области и пустиње, УНС, ПМФ, ДГТХ, 1-114.  </w:t>
            </w:r>
          </w:p>
        </w:tc>
      </w:tr>
      <w:tr>
        <w:trPr>
          <w:cantSplit w:val="0"/>
          <w:trHeight w:val="167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17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7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цитата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18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98 (SCOPUS), 509 (Google Scholar)</w:t>
            </w:r>
          </w:p>
        </w:tc>
      </w:tr>
      <w:tr>
        <w:trPr>
          <w:cantSplit w:val="0"/>
          <w:trHeight w:val="178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8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SCI (SSCI) листе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19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17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99">
            <w:pPr>
              <w:tabs>
                <w:tab w:val="left" w:leader="none" w:pos="567"/>
              </w:tabs>
              <w:ind w:right="-17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Тренутно учешће на пројектима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9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Домаћи 1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A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Међународни -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1A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Consortium de Recherche Européen en Sciences Humaines and Sociales, University of Anger, F (2005-2012) HERODOT, network for Geography in higher education, University of Liverpool, UK (2007-2009), Гостујући професор на Универзитету у Тузли, Босна и Херцеговина (2008-2009)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B3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851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mdpi.com/search?authors=Milka%20Bubalo-%C5%BDivkovi%C4%87&amp;orcid=" TargetMode="External"/><Relationship Id="rId10" Type="http://schemas.openxmlformats.org/officeDocument/2006/relationships/hyperlink" Target="https://www.mdpi.com/search?authors=Sa%C5%A1a%20Milosavljevi%C4%87&amp;orcid=" TargetMode="External"/><Relationship Id="rId13" Type="http://schemas.openxmlformats.org/officeDocument/2006/relationships/hyperlink" Target="https://doi.org/10.3390/su10082866" TargetMode="External"/><Relationship Id="rId12" Type="http://schemas.openxmlformats.org/officeDocument/2006/relationships/hyperlink" Target="https://www.mdpi.com/search?authors=Milica%20Solarevi%C4%87&amp;orcid=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mdpi.com/search?authors=Ivana%20Penji%C5%A1evi%C4%87&amp;orcid=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mdpi.com/search?authors=Tamara%20Luki%C4%87&amp;orcid=" TargetMode="External"/><Relationship Id="rId7" Type="http://schemas.openxmlformats.org/officeDocument/2006/relationships/hyperlink" Target="https://www.mdpi.com/search?authors=Jelena%20Dunji%C4%87&amp;orcid=" TargetMode="External"/><Relationship Id="rId8" Type="http://schemas.openxmlformats.org/officeDocument/2006/relationships/hyperlink" Target="https://www.mdpi.com/search?authors=Bojan%20%C4%90er%C4%8Dan&amp;orcid=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