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378"/>
        <w:gridCol w:w="408"/>
        <w:gridCol w:w="968"/>
        <w:gridCol w:w="756"/>
        <w:gridCol w:w="64"/>
        <w:gridCol w:w="311"/>
        <w:gridCol w:w="730"/>
        <w:gridCol w:w="417"/>
        <w:gridCol w:w="173"/>
        <w:gridCol w:w="1233"/>
        <w:gridCol w:w="303"/>
        <w:gridCol w:w="1961"/>
        <w:tblGridChange w:id="0">
          <w:tblGrid>
            <w:gridCol w:w="596"/>
            <w:gridCol w:w="222"/>
            <w:gridCol w:w="1378"/>
            <w:gridCol w:w="408"/>
            <w:gridCol w:w="968"/>
            <w:gridCol w:w="756"/>
            <w:gridCol w:w="64"/>
            <w:gridCol w:w="311"/>
            <w:gridCol w:w="730"/>
            <w:gridCol w:w="417"/>
            <w:gridCol w:w="173"/>
            <w:gridCol w:w="1233"/>
            <w:gridCol w:w="303"/>
            <w:gridCol w:w="1961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Снежана В. Бесермењи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од 1998.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Датум последњег избора: 07.03.2011.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географија, Туристичка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2011.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Туристичка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Туристичка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24.G24101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географију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Снежана Бесермењи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Tатјана Пивац (2019): Манифестације у функцији очувања националног идентитета војвођанских Хрвата. Култура полиса  вол 16 Нo. 39, ст. 415-428. </w:t>
            </w:r>
            <w:r w:rsidDel="00000000" w:rsidR="00000000" w:rsidRPr="00000000">
              <w:rPr>
                <w:rtl w:val="0"/>
              </w:rPr>
              <w:t xml:space="preserve">УДК 398(497.5):378.18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Snežana Besermenji,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Tatjana Pivac, Ksenija Wallrabenstein, Miroslav Vujačić (2010): Believers on the territories of Central Serbia, Vojvodina and Bosnia and Herzegovina nad Faith-based Tourism. International Journal of Culture and Tourism Research.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Snežana Besermenji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Tatjana Pivac, Ksenija Wallrabenstein (2010): Attitudes of Experts from    Novi Sad on the Use of the Athentic Setting of the Petrovaradin Fortress as the Venue for the EXIT Festival. Geographica Pannonica 14, 3, page 92-97.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Snežana Besermenji,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Tatjana Pivac, Miroslav Vujačić (2009): Tourism significance of archaeological sites. Rad je prezentovan na 10th International Joint World Cultural Tourism Conference 2009. Cultural Touris: Inovations and Strategies, 615-626.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Snežana Besermenji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Kristina Košić, Miroslav Vujačić (2010): Pollution of water resouces in Vojvodina, Geographica Timisiens, bolumen XIX, no. 2/2010, Facultatea de Chimie-Biologie-Geografie, West Universiti of Timisora, Timisoara, Romania.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Снежана Бесермењи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Саша Марковић (2018): Евокативни субиндикатори у функцији очувања националног идентитета војвођанских Хрвата на примеру насеља Таванкут. Култура полиса вол.15 Но.37, ст. 501-506.УДК 159.923.2:159.923.4(497.113)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Besermenji,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Pivac, T., Wallrabenstein, K., Stamenković, I., Blešić, I. (2014): Protected Cultural Asset as a Venue for a Music Festival – Case Study of the Petrovaradin Fortress, 15th International Joint World Cultural Tourism Conference, Conference Proceedings, Seoul, South Korea, 22-24.11.2014.,ISBN 978-89-922250-05-4, pp.590-600.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402 Google Scholar, indeks 10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Appointment of Scientific Committee Member World Cultural Tourism Association from 01.01.2008.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