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B6D6D" w14:textId="77777777" w:rsidR="00CD040A" w:rsidRDefault="00CD040A">
      <w:pPr>
        <w:widowControl w:val="0"/>
        <w:spacing w:line="276" w:lineRule="auto"/>
        <w:rPr>
          <w:rFonts w:ascii="Arial" w:eastAsia="Arial" w:hAnsi="Arial" w:cs="Arial"/>
          <w:color w:val="FF0000"/>
        </w:rPr>
      </w:pP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3146"/>
        <w:gridCol w:w="1961"/>
        <w:gridCol w:w="1175"/>
        <w:gridCol w:w="2048"/>
        <w:gridCol w:w="1446"/>
      </w:tblGrid>
      <w:tr w:rsidR="00CD040A" w14:paraId="0A1A72FD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1AC44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програм: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МAС Туризам</w:t>
            </w:r>
          </w:p>
        </w:tc>
      </w:tr>
      <w:tr w:rsidR="00CD040A" w14:paraId="04E7D98D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15EC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предмета: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Развој управљачких вештина у угоститељским предузећима </w:t>
            </w:r>
          </w:p>
        </w:tc>
      </w:tr>
      <w:tr w:rsidR="00CD040A" w14:paraId="69027FDE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1AF64" w14:textId="7356874B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8" w:tooltip="../../Standard%208/Knjiga%208.2%20Knjiga%20nastavnika/Svetlana%20Vukosav.docx" w:history="1">
              <w:r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Светлана Вукосав</w:t>
              </w:r>
            </w:hyperlink>
          </w:p>
        </w:tc>
      </w:tr>
      <w:tr w:rsidR="00CD040A" w14:paraId="63CA3381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0611C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Статус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предмета: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Изборни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предмет за модуле хотелијерство и гастрономија</w:t>
            </w:r>
          </w:p>
        </w:tc>
      </w:tr>
      <w:tr w:rsidR="00CD040A" w14:paraId="6EDB609B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CEE0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6</w:t>
            </w:r>
          </w:p>
        </w:tc>
      </w:tr>
      <w:tr w:rsidR="00CD040A" w14:paraId="7768AC51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1676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: нема</w:t>
            </w:r>
          </w:p>
        </w:tc>
      </w:tr>
      <w:tr w:rsidR="00CD040A" w14:paraId="3D92D4B0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79E95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</w:p>
          <w:p w14:paraId="0A7B770D" w14:textId="3D90D488" w:rsidR="00CD040A" w:rsidRDefault="00000000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val="sr-Cyrl-CS"/>
              </w:rPr>
              <w:t>Циљ предмета Развој управљачких вештина у угоститељским предузећима је</w:t>
            </w:r>
            <w:r>
              <w:rPr>
                <w:rFonts w:ascii="Times New Roman" w:hAnsi="Times New Roman"/>
              </w:rPr>
              <w:t xml:space="preserve"> унапређење и развој личних менаџерских особина студената које ће им помоћи у раду на руководећим местима у угоститељским предузећима. Такође, циљ овог предмета је </w:t>
            </w:r>
            <w:r w:rsidR="0043683E">
              <w:rPr>
                <w:rFonts w:ascii="Times New Roman" w:hAnsi="Times New Roman"/>
                <w:lang w:val="sr-Cyrl-RS"/>
              </w:rPr>
              <w:t>развој</w:t>
            </w:r>
            <w:r>
              <w:rPr>
                <w:rFonts w:ascii="Times New Roman" w:hAnsi="Times New Roman"/>
              </w:rPr>
              <w:t xml:space="preserve"> компетенција, знања и вештина  студената </w:t>
            </w:r>
            <w:r w:rsidR="0043683E">
              <w:rPr>
                <w:rFonts w:ascii="Times New Roman" w:hAnsi="Times New Roman"/>
                <w:lang w:val="sr-Cyrl-RS"/>
              </w:rPr>
              <w:t>како би</w:t>
            </w:r>
            <w:r>
              <w:rPr>
                <w:rFonts w:ascii="Times New Roman" w:hAnsi="Times New Roman"/>
              </w:rPr>
              <w:t xml:space="preserve"> ефикасније решавали проблеме у пословном окружењу угоститељских предузећа, успешније руководили тимом и решавали конфликте у свакодневном пословању. </w:t>
            </w:r>
          </w:p>
        </w:tc>
      </w:tr>
      <w:tr w:rsidR="00CD040A" w14:paraId="243C27BC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28CC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Исход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</w:p>
          <w:p w14:paraId="3287F12D" w14:textId="783641F1" w:rsidR="00CD040A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Након успешног завршетка овог курса студент је у стању да примени стечена </w:t>
            </w:r>
            <w:r>
              <w:rPr>
                <w:rFonts w:ascii="Times New Roman" w:eastAsia="Times New Roman" w:hAnsi="Times New Roman"/>
                <w:bCs/>
              </w:rPr>
              <w:t>знања</w:t>
            </w:r>
            <w:r>
              <w:rPr>
                <w:rFonts w:ascii="Times New Roman" w:eastAsia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из</w:t>
            </w:r>
            <w:r>
              <w:rPr>
                <w:rFonts w:ascii="Times New Roman" w:eastAsia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области</w:t>
            </w:r>
            <w:r>
              <w:rPr>
                <w:rFonts w:ascii="Times New Roman" w:eastAsia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sr-Cyrl-CS"/>
              </w:rPr>
              <w:t>развоја управљачких вештина у угоститељским предузећима. Поред тога студент је оспособљен да разуме важност менаџерских концепата и ме</w:t>
            </w:r>
            <w:r w:rsidR="0043683E">
              <w:rPr>
                <w:rFonts w:ascii="Times New Roman" w:eastAsia="Times New Roman" w:hAnsi="Times New Roman"/>
                <w:bCs/>
                <w:lang w:val="sr-Cyrl-CS"/>
              </w:rPr>
              <w:t>н</w:t>
            </w:r>
            <w:r>
              <w:rPr>
                <w:rFonts w:ascii="Times New Roman" w:eastAsia="Times New Roman" w:hAnsi="Times New Roman"/>
                <w:bCs/>
                <w:lang w:val="sr-Cyrl-CS"/>
              </w:rPr>
              <w:t>аџерских вештина, да креативно размишља и решава проблеме у пословном окружењу угоститељских предузећа. Такође, студенти ће развити комуникационе вештине, способност</w:t>
            </w:r>
            <w:r>
              <w:rPr>
                <w:rFonts w:ascii="Times New Roman" w:eastAsia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sr-Cyrl-CS"/>
              </w:rPr>
              <w:t xml:space="preserve">мотивисања и делегирања, те спремност на тимски рад, односно рад са људима различитих профила. </w:t>
            </w:r>
          </w:p>
        </w:tc>
      </w:tr>
      <w:tr w:rsidR="00CD040A" w14:paraId="7E9B2F2E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D2FB7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</w:p>
          <w:p w14:paraId="04AC3FD9" w14:textId="77777777" w:rsidR="00CD040A" w:rsidRDefault="00000000">
            <w:pPr>
              <w:widowControl w:val="0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5F1A1C6E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lang w:val="ru-RU"/>
              </w:rPr>
              <w:t>Појам, значај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lang w:val="ru-RU"/>
              </w:rPr>
              <w:t>и карактеристик</w:t>
            </w:r>
            <w:r>
              <w:rPr>
                <w:rFonts w:ascii="Times New Roman" w:eastAsia="Times New Roman" w:hAnsi="Times New Roman"/>
              </w:rPr>
              <w:t>e</w:t>
            </w:r>
            <w:r>
              <w:rPr>
                <w:rFonts w:ascii="Times New Roman" w:eastAsia="Times New Roman" w:hAnsi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управљачких вештина генерално, са посебним освртом на угоститељство. Врсте управљачких вештина менаџера. Комуникационе вештине. Тимски рад. Организационе вештине. Лидерство. Способност креативног размишљања и решавања проблема. Радна етика. Управљање временом. Мотивисање и делегирање. Врсте међуљудских односа и вештина преговарања. </w:t>
            </w:r>
          </w:p>
          <w:p w14:paraId="07C1956F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Практична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настава</w:t>
            </w:r>
          </w:p>
          <w:p w14:paraId="288E8543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Cs/>
              </w:rPr>
              <w:t>Студенти на конкретним примерима из угоститељских редузећа и симулацијама угога, имају прилику да науче шта је тимски рад, како се решавају проблеми у кому</w:t>
            </w:r>
            <w:r>
              <w:rPr>
                <w:rFonts w:ascii="Times New Roman" w:eastAsia="Times New Roman" w:hAnsi="Times New Roman"/>
                <w:iCs/>
                <w:lang w:val="sr-Cyrl-RS"/>
              </w:rPr>
              <w:t>ни</w:t>
            </w:r>
            <w:r>
              <w:rPr>
                <w:rFonts w:ascii="Times New Roman" w:eastAsia="Times New Roman" w:hAnsi="Times New Roman"/>
                <w:iCs/>
              </w:rPr>
              <w:t>кацији и сви други проблеми који су универзални, а јављају се у различитим пословним условима у угоститељском предузећу, како се преговара, мотивише, делегира и др.</w:t>
            </w:r>
          </w:p>
        </w:tc>
      </w:tr>
      <w:tr w:rsidR="00CD040A" w14:paraId="48077039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E01BB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</w:p>
          <w:p w14:paraId="71452CE3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</w:t>
            </w:r>
          </w:p>
          <w:p w14:paraId="05D7E506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1. Черовић</w:t>
            </w:r>
            <w:r>
              <w:rPr>
                <w:rFonts w:ascii="Times New Roman" w:eastAsia="Times New Roman" w:hAnsi="Times New Roman"/>
                <w:lang w:val="sr-Cyrl-CS"/>
              </w:rPr>
              <w:t>,С. (</w:t>
            </w:r>
            <w:r>
              <w:rPr>
                <w:rFonts w:ascii="Times New Roman" w:eastAsia="Times New Roman" w:hAnsi="Times New Roman"/>
              </w:rPr>
              <w:t>2019</w:t>
            </w:r>
            <w:r>
              <w:rPr>
                <w:rFonts w:ascii="Times New Roman" w:eastAsia="Times New Roman" w:hAnsi="Times New Roman"/>
                <w:lang w:val="sr-Cyrl-CS"/>
              </w:rPr>
              <w:t>)</w:t>
            </w:r>
            <w:r>
              <w:rPr>
                <w:rFonts w:ascii="Times New Roman" w:eastAsia="Times New Roman" w:hAnsi="Times New Roman"/>
              </w:rPr>
              <w:t xml:space="preserve">: </w:t>
            </w:r>
            <w:r>
              <w:rPr>
                <w:rFonts w:ascii="Times New Roman" w:eastAsia="Times New Roman" w:hAnsi="Times New Roman"/>
                <w:lang w:val="sr-Cyrl-CS"/>
              </w:rPr>
              <w:t>Управљање људским ресурсима у хотелијерству,  Универзитет Сингидунум, ФХТМ, Београд</w:t>
            </w:r>
            <w:r>
              <w:rPr>
                <w:rFonts w:ascii="Times New Roman" w:eastAsia="Times New Roman" w:hAnsi="Times New Roman"/>
              </w:rPr>
              <w:t>.</w:t>
            </w:r>
          </w:p>
          <w:p w14:paraId="4679C1AA" w14:textId="77777777" w:rsidR="00CD040A" w:rsidRDefault="0000000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</w:rPr>
              <w:t>Adižes, I.</w:t>
            </w:r>
            <w:r>
              <w:rPr>
                <w:rFonts w:ascii="Times New Roman" w:eastAsia="Times New Roman" w:hAnsi="Times New Roman"/>
                <w:color w:val="000000"/>
                <w:lang w:val="sr-Cyrl-CS"/>
              </w:rPr>
              <w:t>(200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val="sr-Cyrl-CS"/>
              </w:rPr>
              <w:t>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. Stilovi dobrog i lošeg upravljanja. ASEE, Novi Sad. </w:t>
            </w:r>
          </w:p>
        </w:tc>
      </w:tr>
      <w:tr w:rsidR="00CD040A" w14:paraId="410A2B33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90FE6" w14:textId="77777777" w:rsidR="00CD040A" w:rsidRDefault="00000000">
            <w:pPr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часова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наставе:</w:t>
            </w:r>
          </w:p>
          <w:p w14:paraId="3993D88D" w14:textId="77777777" w:rsidR="00CD040A" w:rsidRDefault="00000000">
            <w:pPr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6592" w14:textId="77777777" w:rsidR="00CD040A" w:rsidRDefault="00000000">
            <w:pPr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настава:</w:t>
            </w:r>
          </w:p>
          <w:p w14:paraId="033095C4" w14:textId="77777777" w:rsidR="00CD040A" w:rsidRDefault="00000000">
            <w:pPr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4043" w14:textId="77777777" w:rsidR="00CD040A" w:rsidRDefault="00000000">
            <w:pPr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настава:</w:t>
            </w:r>
          </w:p>
          <w:p w14:paraId="44245629" w14:textId="77777777" w:rsidR="00CD040A" w:rsidRDefault="00000000">
            <w:pPr>
              <w:widowControl w:val="0"/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D040A" w14:paraId="7605FBD2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8283B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извођења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наставе</w:t>
            </w:r>
          </w:p>
          <w:p w14:paraId="259C3E12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Комбинација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практичних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примера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з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домаће и интернационалне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праксе, анализа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дискусија и практичног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рада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кроз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вежбе и игре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улога, анализа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случаја.</w:t>
            </w:r>
          </w:p>
        </w:tc>
      </w:tr>
      <w:tr w:rsidR="00CD040A" w14:paraId="6EBF1704" w14:textId="77777777">
        <w:trPr>
          <w:trHeight w:val="227"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AABD6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знања (максимални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поена 100)</w:t>
            </w:r>
          </w:p>
        </w:tc>
      </w:tr>
      <w:tr w:rsidR="00CD040A" w14:paraId="28938F6B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F255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испитне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786B7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7DA2C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98C98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поена:</w:t>
            </w:r>
          </w:p>
        </w:tc>
      </w:tr>
      <w:tr w:rsidR="00CD040A" w14:paraId="56CDC7F8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1BA70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27DD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2692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8E5A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  <w:t>50</w:t>
            </w:r>
          </w:p>
        </w:tc>
      </w:tr>
      <w:tr w:rsidR="00CD040A" w14:paraId="7781D063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D548E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вежби / практична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19A42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CB8B" w14:textId="77777777" w:rsidR="00CD040A" w:rsidRDefault="00CD040A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846D2" w14:textId="77777777" w:rsidR="00CD040A" w:rsidRDefault="00CD040A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CD040A" w14:paraId="19306CC2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E99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DFE81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7C6B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01E5" w14:textId="77777777" w:rsidR="00CD040A" w:rsidRDefault="00CD040A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CD040A" w14:paraId="3EE4586D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91BA7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BE74" w14:textId="77777777" w:rsidR="00CD040A" w:rsidRDefault="00000000">
            <w:pPr>
              <w:widowControl w:val="0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55637" w14:textId="77777777" w:rsidR="00CD040A" w:rsidRDefault="00CD040A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928F0" w14:textId="77777777" w:rsidR="00CD040A" w:rsidRDefault="00CD040A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59213440" w14:textId="77777777" w:rsidR="00CD040A" w:rsidRDefault="00CD040A"/>
    <w:sectPr w:rsidR="00CD040A">
      <w:pgSz w:w="11906" w:h="16838"/>
      <w:pgMar w:top="1134" w:right="1134" w:bottom="1134" w:left="1134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C1053" w14:textId="77777777" w:rsidR="00FA6E5B" w:rsidRDefault="00FA6E5B">
      <w:r>
        <w:separator/>
      </w:r>
    </w:p>
  </w:endnote>
  <w:endnote w:type="continuationSeparator" w:id="0">
    <w:p w14:paraId="3C96C73E" w14:textId="77777777" w:rsidR="00FA6E5B" w:rsidRDefault="00FA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Calibri"/>
    <w:panose1 w:val="020B0604020202020204"/>
    <w:charset w:val="00"/>
    <w:family w:val="auto"/>
    <w:pitch w:val="default"/>
  </w:font>
  <w:font w:name="Noto Sans SC Regular">
    <w:panose1 w:val="020B0604020202020204"/>
    <w:charset w:val="00"/>
    <w:family w:val="auto"/>
    <w:pitch w:val="default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917B" w14:textId="77777777" w:rsidR="00FA6E5B" w:rsidRDefault="00FA6E5B">
      <w:r>
        <w:separator/>
      </w:r>
    </w:p>
  </w:footnote>
  <w:footnote w:type="continuationSeparator" w:id="0">
    <w:p w14:paraId="63E02BBF" w14:textId="77777777" w:rsidR="00FA6E5B" w:rsidRDefault="00FA6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55DC"/>
    <w:multiLevelType w:val="hybridMultilevel"/>
    <w:tmpl w:val="4AF2BD06"/>
    <w:lvl w:ilvl="0" w:tplc="1174FC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E3055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1E414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52888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E9226D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488B9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573AC6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1FC648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3F4A1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E8240C"/>
    <w:multiLevelType w:val="hybridMultilevel"/>
    <w:tmpl w:val="39CCD06C"/>
    <w:lvl w:ilvl="0" w:tplc="6AF23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2E3D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F62C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7856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0FB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988D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A4A5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307C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E40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8D72E6"/>
    <w:multiLevelType w:val="hybridMultilevel"/>
    <w:tmpl w:val="5680D700"/>
    <w:lvl w:ilvl="0" w:tplc="DD0CA898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6FE40A48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BE80C4D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BDCE1E74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9A1A66EA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9E3AA7E4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5740CAFE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E782F49A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564CF44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65626667">
    <w:abstractNumId w:val="2"/>
  </w:num>
  <w:num w:numId="2" w16cid:durableId="657348290">
    <w:abstractNumId w:val="0"/>
  </w:num>
  <w:num w:numId="3" w16cid:durableId="432634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40A"/>
    <w:rsid w:val="0043683E"/>
    <w:rsid w:val="00CD040A"/>
    <w:rsid w:val="00E312E6"/>
    <w:rsid w:val="00E36433"/>
    <w:rsid w:val="00FA6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C56819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</w:style>
  <w:style w:type="character" w:customStyle="1" w:styleId="FooterChar1">
    <w:name w:val="Footer Char1"/>
    <w:link w:val="Footer"/>
    <w:uiPriority w:val="99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  <w:lang w:val="en-RS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E1DFDD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Svetlana%20Vukosav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dc:description/>
  <cp:lastModifiedBy>Miroslav Vujičić</cp:lastModifiedBy>
  <cp:revision>2</cp:revision>
  <dcterms:created xsi:type="dcterms:W3CDTF">2023-11-16T23:29:00Z</dcterms:created>
  <dcterms:modified xsi:type="dcterms:W3CDTF">2023-11-16T23:29:00Z</dcterms:modified>
  <dc:language>en-US</dc:language>
</cp:coreProperties>
</file>