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51.000000000002" w:type="dxa"/>
        <w:jc w:val="left"/>
        <w:tblInd w:w="109.0" w:type="dxa"/>
        <w:tblLayout w:type="fixed"/>
        <w:tblLook w:val="0000"/>
      </w:tblPr>
      <w:tblGrid>
        <w:gridCol w:w="453"/>
        <w:gridCol w:w="284"/>
        <w:gridCol w:w="630"/>
        <w:gridCol w:w="459"/>
        <w:gridCol w:w="452"/>
        <w:gridCol w:w="979"/>
        <w:gridCol w:w="774"/>
        <w:gridCol w:w="630"/>
        <w:gridCol w:w="425"/>
        <w:gridCol w:w="115"/>
        <w:gridCol w:w="417"/>
        <w:gridCol w:w="789"/>
        <w:gridCol w:w="631"/>
        <w:gridCol w:w="1495"/>
        <w:gridCol w:w="1418"/>
        <w:tblGridChange w:id="0">
          <w:tblGrid>
            <w:gridCol w:w="453"/>
            <w:gridCol w:w="284"/>
            <w:gridCol w:w="630"/>
            <w:gridCol w:w="459"/>
            <w:gridCol w:w="452"/>
            <w:gridCol w:w="979"/>
            <w:gridCol w:w="774"/>
            <w:gridCol w:w="630"/>
            <w:gridCol w:w="425"/>
            <w:gridCol w:w="115"/>
            <w:gridCol w:w="417"/>
            <w:gridCol w:w="789"/>
            <w:gridCol w:w="631"/>
            <w:gridCol w:w="1495"/>
            <w:gridCol w:w="1418"/>
          </w:tblGrid>
        </w:tblGridChange>
      </w:tblGrid>
      <w:tr>
        <w:trPr>
          <w:cantSplit w:val="0"/>
          <w:trHeight w:val="134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Име и презиме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Љубица, М. Ивановић Бибић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Звање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Природно-математички факултет у Новом Саду, 14.11.2008. Последњи избор у звање: 01.10.2022.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65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Година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Институција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Научна или уметничка област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164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2012.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6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2012.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114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Магистратура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2008.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Методика наставе географије</w:t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2005.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F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12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2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Р.Б.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Ознака предмета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предмета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Вид наставе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студијског програма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25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Г403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Школска пракса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Г405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Школа у природи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Г411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Наставни објекти и средства рада у настави географије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189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Г501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Примена дидактичких принципа у настави географије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F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Г508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Методика наставе географије 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FE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Г514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Школска пракса 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D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Ромелић, Ј.,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Ивановић Бибић, Љ.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2015. Методика наставе географије, Природно-математички факултет, Департман за географију, туризам и хотелијерство, Нови Сад. 324 стране (уџбеник)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E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Ivanović Bibić, Lj.,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Đukičin Vučković, S. (2021). Praktikum za školsku praksu. Dеpartman za geografiju, turizam i hotelijerstvo, Novi Sad. ISBN 978-86-7031-556-3; COBISS.SR-ID 34213641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D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E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Ромелић, Ј.,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Ивановић, Љ.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2011. Дидактички принципи у настави географије, Природно-математички факултет, Департман за географију, туризам и хотелијерство, Нови Сад. (уџбеник)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C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D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Ивановић Бибић, Љ.,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Ивков Џигурски, А., Ђукичин Вучковић, С., Миланковић Јованов, Ј. (2021). Наставни објекти и средства рада у настави географије. Департман за географију, туризам и хотелијерство, Нови Сад. (уџбеник) ISBN 978-86-7031-583-9;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18"/>
                  <w:szCs w:val="18"/>
                  <w:u w:val="single"/>
                  <w:rtl w:val="0"/>
                </w:rPr>
                <w:t xml:space="preserve">http://www.dgt.uns.ac.rs/wp-content/uploads/2021/07/Nastavni-objekti-i-sredstva-rada-u-nastavi-geografije.pdf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B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C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Ivanović Bibić, Lj.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Stojiljković, A., Đukičin Vučković, S.,  Ivkov Džigurski, A., Milanković Jovanov, J. (2021). Uloga i značaj nastave u prirodi na primeru osnovnih škola u Novom Sadu, 10th International Methodological Conference, Sustainable Cultural Heritage, Book of selected papers of the Hungarian Language Teacher Training Faculty's Scientific Conferences, Subotica, 453-464. ISBN 978-86-81960-07-3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A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B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Ivanović Bibić, Lj.,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Ristanović, B., Sekulić, M., Jovanović, T., Milošević, D., Šimáček, P. (2021). Nature schools in the Republic of Serbia. Collection of Papers, The 5th Serbian Congress of Geographers, Innovative Approach and Perspectives of the Applied Geography, Novi Sad. ISBN 978-86-7031-589-1, 239-248 p.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9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A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Leščešen, I.,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Ivanović Bibić, Lj.,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Đukičin Vučković, S., Hercik, J., Kotorčević, L. (2021). The importance of teaching equipment in geography classrooms. Journal of the Geographical Institute “Jovan Cvijić” SASA, 71(3), 325-332. DOI: https://doi.org/10.2298/IJGI2103325L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8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9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Ivanović Bibić, Lj.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Đukičin, S., Lukić, T., Miljković, Đ., Milanković, J., Babić Kekez, S., Ivkov Džigurski, A., Dubovina, Z. 2015. Achieving Competencies with Grammar School Students through Utilisation of Seleceted Didactical Principles - Case Study of Geographic features of Europe.  Geographica Panonnica, 19(4), 153-161.</w:t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7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8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Višnić,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Ivanović Bibić, Lj.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Đukičin Vučković, S., Ivkov-Džigurski, A., Konečnik Kotnik, E. 2017. The Evaluation of the Role оf Teaching Aids in Stimulating Pupils’ Activation in Geography. Journal of the Geographical Institute „Jovan Cvijić“ SASA, 67(2), 179-194, DOI: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18"/>
                  <w:szCs w:val="18"/>
                  <w:u w:val="none"/>
                  <w:rtl w:val="0"/>
                </w:rPr>
                <w:t xml:space="preserve">https://doi.org/10.2298/IJGI1702179V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6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7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Lukić, 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Ivanović Bibić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Lj.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Đukičin Vučković, S., Milanković Jovanov, J., Ivkov-Džigurski, A., Konečnik Kotnik, E. 2019. The role of homeroom and geography teachers in the obligatory administration in elementary schools. Zbornik radova Geografskog instituta "Jovan Cvijić", SANU, 69(1), 67-74 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Збирни подаци научне, односно уметничке и стручне активности наставника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355 (Google Scholar); 42 (Scopus)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радова са SCI (SSCI) листе 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6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2">
            <w:pPr>
              <w:widowControl w:val="0"/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Тренутно учешће на пројектима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Домаћи -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Међународни 2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Усавршавања </w:t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4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Humboldt-Universität zu Berlin, International Kick-Off Workshop: Open Dialogue: Opportunities and Challenges in Training Future Educators (2016);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Усавршавање: „Learning, teaching and training activities“ - преко пројеката Erasmus+ LIFEdu и MenTra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75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0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Члан Комисије за давање стручне оцене квалитета рукописа уџбеника за предмет Географија. ЗУОВ, Београд. Члан рецензентске Комисије за процену испуњености стандарда високошколских установа и студијских програма. Од маја 2019. године. Национално тело за акредитацију и проверу квалитета у високом образовању.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16"/>
                  <w:szCs w:val="16"/>
                  <w:u w:val="single"/>
                  <w:rtl w:val="0"/>
                </w:rPr>
                <w:t xml:space="preserve">https://www.nat.rs/lista-recenzenata/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Руководилац студијског програма мастер студија Професор географије школске 2020/2021; 2021/22; 2023/24. године. Члан НН већа Универзитета у Новом Саду Природно-математичког факултета за мандатни период школске 2021/22, 2022/23. и 2023/24. одине.. Члан стручне Комисије за експертизу рукописа уџбеника, уџбеничких комплета за предмет Географија. Национални просветни савет, од марта 2019.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16"/>
                  <w:szCs w:val="16"/>
                  <w:u w:val="single"/>
                  <w:rtl w:val="0"/>
                </w:rPr>
                <w:t xml:space="preserve">http://www.mpn.gov.rs/wp-content/uploads/2019/05/201905085.pdf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F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850" w:right="85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mpn.gov.rs/wp-content/uploads/2019/05/201905085.pdf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dgt.uns.ac.rs/wp-content/uploads/2021/07/Nastavni-objekti-i-sredstva-rada-u-nastavi-geografije.pdf" TargetMode="External"/><Relationship Id="rId7" Type="http://schemas.openxmlformats.org/officeDocument/2006/relationships/hyperlink" Target="https://doi.org/10.2298/IJGI1702179V" TargetMode="External"/><Relationship Id="rId8" Type="http://schemas.openxmlformats.org/officeDocument/2006/relationships/hyperlink" Target="https://www.nat.rs/lista-recenzenat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