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02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4"/>
        <w:gridCol w:w="356"/>
        <w:gridCol w:w="1065"/>
        <w:gridCol w:w="327"/>
        <w:gridCol w:w="116"/>
        <w:gridCol w:w="977"/>
        <w:gridCol w:w="766"/>
        <w:gridCol w:w="787"/>
        <w:gridCol w:w="237"/>
        <w:gridCol w:w="407"/>
        <w:gridCol w:w="1189"/>
        <w:gridCol w:w="161"/>
        <w:gridCol w:w="2784"/>
        <w:gridCol w:w="846"/>
        <w:tblGridChange w:id="0">
          <w:tblGrid>
            <w:gridCol w:w="284"/>
            <w:gridCol w:w="356"/>
            <w:gridCol w:w="1065"/>
            <w:gridCol w:w="327"/>
            <w:gridCol w:w="116"/>
            <w:gridCol w:w="977"/>
            <w:gridCol w:w="766"/>
            <w:gridCol w:w="787"/>
            <w:gridCol w:w="237"/>
            <w:gridCol w:w="407"/>
            <w:gridCol w:w="1189"/>
            <w:gridCol w:w="161"/>
            <w:gridCol w:w="2784"/>
            <w:gridCol w:w="846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Анђелија Ч. Ивков Џигурски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01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Департман за географију, туризам и хотелијерство, Нови Сад 21.01.1999. Последњи избор у звање 01.05.2015</w:t>
            </w:r>
            <w:r w:rsidDel="00000000" w:rsidR="00000000" w:rsidRPr="00000000">
              <w:rPr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166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Година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Научна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Ужа научна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2015.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2005.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2001.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1998.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222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Ознака предмета</w:t>
            </w:r>
          </w:p>
        </w:tc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предмета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Вид наставе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студијског програма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Г410</w:t>
            </w:r>
          </w:p>
        </w:tc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Методика наставе географије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Г402</w:t>
            </w:r>
          </w:p>
        </w:tc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Иновације у настави географије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Г417</w:t>
            </w:r>
          </w:p>
        </w:tc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Инклузија у настави географије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D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Г116</w:t>
            </w:r>
          </w:p>
        </w:tc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Географске основе опште етнологије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D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 / 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Г112</w:t>
            </w:r>
          </w:p>
        </w:tc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Географске основе посебне етнологије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 / 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Г508</w:t>
            </w:r>
          </w:p>
        </w:tc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Методика наставе географије 2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F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Репрезентативне референце 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C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tabs>
                <w:tab w:val="left" w:leader="none" w:pos="851"/>
              </w:tabs>
              <w:jc w:val="both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Ivkov Džigurski, A.,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Lazar, L., Ivanović Bibić, Lj., Đukičin Vučković, S., &amp; Milanković Jovanov, J. (2022). Priručnik za razvoj digitalnih kompetencija u nastavi geografije. Departman za geografiju, turizam i hotelijerstvo, Novi Sad, 1-151.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A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highlight w:val="white"/>
                <w:rtl w:val="0"/>
              </w:rPr>
              <w:t xml:space="preserve">Ivkov Džigurski A.,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highlight w:val="white"/>
                <w:rtl w:val="0"/>
              </w:rPr>
              <w:t xml:space="preserve"> Đukičin Vučković S., Ivanović Bibić L., Milanković Jovanov J. (2021). Inovacije u nastavi geografije.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Departman za geografiju, turizam i hotelijerstvo, Novi Sad, 1-129.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18"/>
                  <w:szCs w:val="18"/>
                  <w:u w:val="single"/>
                  <w:rtl w:val="0"/>
                </w:rPr>
                <w:t xml:space="preserve">http://www.dgt.uns.ac.rs/dokumentacija/udzbenici/inovacije_u_nastavi_geografije.pdf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8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highlight w:val="white"/>
                <w:rtl w:val="0"/>
              </w:rPr>
              <w:t xml:space="preserve">Ivanović Bibić Lj,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highlight w:val="white"/>
                <w:rtl w:val="0"/>
              </w:rPr>
              <w:t xml:space="preserve">Ivkov Džigurski A.,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highlight w:val="white"/>
                <w:rtl w:val="0"/>
              </w:rPr>
              <w:t xml:space="preserve"> Đukičin Vučković S., Milanković Jovanov 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18"/>
                <w:szCs w:val="18"/>
                <w:highlight w:val="white"/>
                <w:rtl w:val="0"/>
              </w:rPr>
              <w:t xml:space="preserve"> (2021).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highlight w:val="white"/>
                <w:rtl w:val="0"/>
              </w:rPr>
              <w:t xml:space="preserve">Nastavni objekti i sredstva rada u nastavi geografije.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Departman za geografiju, turizam i hotelijerstvo, Novi Sad, 1-88.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18"/>
                  <w:szCs w:val="18"/>
                  <w:u w:val="single"/>
                  <w:rtl w:val="0"/>
                </w:rPr>
                <w:t xml:space="preserve">http://www.dgt.uns.ac.rs/dokumentacija/udzbenici/nastavni-objekti-i-sredstva-rada-u-nastavi-geografije.pdf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6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7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Ivkov 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2002.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Nastava geografije u osnovnim i srednjim školama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 Priručnik za studente i nastavnike. PMF, Departman za geografiju, turizam i hotelijerstvo, Novi Sad. 141 str.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4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45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Ivkov 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2006.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Folklorno nasleđe u turizmu Vojvodine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 Zadužbina Andrejević, Beograd. 129 str.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5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Ivkov A.,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J. Romelić, L.Lazić, A. Dragin i Lj. Ivanović, 2007. /2011 /2012 /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Folklorno nasleđe u turizmu Banata / Bačke / Srema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PMF, Departman za geografiju, turizam i hotelijerstvo, Novi Sad.  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0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61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Ivkov Dzigurski 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V. Babic, A. Dragin, K. Kosic, I.Blesic, 2012.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The Mystery of Vlach Magic in the Rural Areas of 21st century Serbia'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 Eastern European Countryside. 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vertAlign w:val="superscript"/>
                <w:rtl w:val="0"/>
              </w:rPr>
              <w:t xml:space="preserve">o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18. Pp. 61-83. DOI 10.2478/v10130-012-0004-9.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303f50"/>
                <w:sz w:val="18"/>
                <w:szCs w:val="18"/>
                <w:rtl w:val="0"/>
              </w:rPr>
              <w:t xml:space="preserve">ISSN: 1232-8855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E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6F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Đukičin Vučković,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Ivkov-Džigurski, A.,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Ivanović Bibić, Lj., Milanković Jovanov, J., Stojšić, I. (2019). Teachers Views of Inclusive Education in Serbian Schools. South African Journal of Education, 39 (4) 10 p.  http://www.sajournalofeducation.co.za/index.php/saje/article/view/1722/920  DOI:10.15700/saje.v39ns2a1722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C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7D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highlight w:val="white"/>
                <w:rtl w:val="0"/>
              </w:rPr>
              <w:t xml:space="preserve">Milanković 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highlight w:val="white"/>
                <w:rtl w:val="0"/>
              </w:rPr>
              <w:t xml:space="preserve">A. Ivkov-Džigurski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highlight w:val="white"/>
                <w:rtl w:val="0"/>
              </w:rPr>
              <w:t xml:space="preserve">, S. Đukičin,Lj.Ivanović Bibić, T. Lukić, K.Kalkan (2015).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z w:val="18"/>
                <w:szCs w:val="18"/>
                <w:rtl w:val="0"/>
              </w:rPr>
              <w:t xml:space="preserve">Attitudes of School Teachers about Roma Inclusion in Education, A Case Study of Vojvodina, Serbia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18"/>
                <w:szCs w:val="18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18"/>
                <w:szCs w:val="18"/>
                <w:rtl w:val="0"/>
              </w:rPr>
              <w:t xml:space="preserve">Geographica Pannaonica.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highlight w:val="white"/>
                <w:rtl w:val="0"/>
              </w:rPr>
              <w:t xml:space="preserve">Vol. 19, Issue 3,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Faculty of Science, Department of geography, tourism and hotel management, Novi Sad.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highlight w:val="white"/>
                <w:rtl w:val="0"/>
              </w:rPr>
              <w:t xml:space="preserve">p. 122-129. DOI: 10.18421/GP19.03-04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UDC 91(497.1)(05)=20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A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8B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22222"/>
                <w:sz w:val="18"/>
                <w:szCs w:val="18"/>
                <w:rtl w:val="0"/>
              </w:rPr>
              <w:t xml:space="preserve">A. Ivkov Džigurski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18"/>
                <w:szCs w:val="18"/>
                <w:rtl w:val="0"/>
              </w:rPr>
              <w:t xml:space="preserve">, Lj. Ivanović Bibić, S. Đukičin Vučković, J.Milanković Jovanov, A. Opalić (2020). Mind Maps in Geography Education in the 8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18"/>
                <w:szCs w:val="18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18"/>
                <w:szCs w:val="18"/>
                <w:rtl w:val="0"/>
              </w:rPr>
              <w:t xml:space="preserve"> grade, 9th Internaltional Methodological Conference: “Value system of younger generations“, Book of selected papers of the Hungarian language teacher training facility's scientific conferences, 15-17 September 2020, Subotica, 348-354. ISBN 978-86-87095-98-4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9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A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A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SCOPUS (82), Google Scholar (426)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B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радова са SCI (SSCI) листе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B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16</w:t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C2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Тренутно учешће на пројектима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C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Домаћи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C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Међународни 1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D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Усавршавања 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D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z w:val="18"/>
                <w:szCs w:val="18"/>
                <w:rtl w:val="0"/>
              </w:rPr>
              <w:t xml:space="preserve">Международный независимый эколого-политологический университет и экологический факультет Moskva, Rusija (2005 i 2007). Поседује сертификат CEF B 2.1 – Common European Framework и сертификат „Teaching and academic writing in English“.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DE">
            <w:pPr>
              <w:jc w:val="both"/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Члан комисије за добијање лиценце за наставнике географије, при Покрајинском секретаријату за образовање, АП Војводине од 2015. године. Председник Стручног већа за Друштвене науке на Универзитету у Новом Саду. Руководилац студијског програма Дипломирани професор географије од школске 2016/2017.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z w:val="20"/>
                <w:szCs w:val="20"/>
                <w:rtl w:val="0"/>
              </w:rPr>
              <w:t xml:space="preserve">Руководилац пројекта “Иновирање наставног процеса географије у циљу повећања дигиталних компетенција будућих наставника” (DIGinGEOteach) и “Идентификација социо-демографских специфичности и нових проблема инклузије ромске популације у процесу образовања током панмије Covid-19”.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  <w:rtl w:val="0"/>
              </w:rPr>
              <w:t xml:space="preserve">Члан рецензентске Комисије за процену испуњености стандарда високошколских установа и студијских програма. Национално тело за акредитацију и проверу квалитета у високом образовању.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highlight w:val="white"/>
                  <w:u w:val="single"/>
                  <w:rtl w:val="0"/>
                </w:rPr>
                <w:t xml:space="preserve">https://www.nat.rs/lista-recenzenata/</w:t>
              </w:r>
            </w:hyperlink>
            <w:r w:rsidDel="00000000" w:rsidR="00000000" w:rsidRPr="00000000">
              <w:rPr>
                <w:color w:val="000000"/>
                <w:sz w:val="16"/>
                <w:szCs w:val="16"/>
                <w:highlight w:val="whit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C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680" w:left="1134" w:right="1134" w:header="720" w:footer="41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dgt.uns.ac.rs/dokumentacija/udzbenici/inovacije_u_nastavi_geografije.pdf" TargetMode="External"/><Relationship Id="rId7" Type="http://schemas.openxmlformats.org/officeDocument/2006/relationships/hyperlink" Target="http://www.dgt.uns.ac.rs/dokumentacija/udzbenici/nastavni-objekti-i-sredstva-rada-u-nastavi-geografije.pdf" TargetMode="External"/><Relationship Id="rId8" Type="http://schemas.openxmlformats.org/officeDocument/2006/relationships/hyperlink" Target="https://www.nat.rs/lista-recenzenat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