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5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"/>
        <w:gridCol w:w="114"/>
        <w:gridCol w:w="879"/>
        <w:gridCol w:w="436"/>
        <w:gridCol w:w="556"/>
        <w:gridCol w:w="1637"/>
        <w:gridCol w:w="64"/>
        <w:gridCol w:w="569"/>
        <w:gridCol w:w="1166"/>
        <w:gridCol w:w="171"/>
        <w:gridCol w:w="477"/>
        <w:gridCol w:w="1339"/>
        <w:gridCol w:w="1523"/>
        <w:tblGridChange w:id="0">
          <w:tblGrid>
            <w:gridCol w:w="454"/>
            <w:gridCol w:w="114"/>
            <w:gridCol w:w="879"/>
            <w:gridCol w:w="436"/>
            <w:gridCol w:w="556"/>
            <w:gridCol w:w="1637"/>
            <w:gridCol w:w="64"/>
            <w:gridCol w:w="569"/>
            <w:gridCol w:w="1166"/>
            <w:gridCol w:w="171"/>
            <w:gridCol w:w="477"/>
            <w:gridCol w:w="1339"/>
            <w:gridCol w:w="152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Тамара Б. Лукић (рођ. Ковачевић)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географију,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 и хотелијерство од 01.4.2002; 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Датум последњег избора 15.7.2020.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напрвомилидругомстепенустудија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1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18" w:hanging="284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 Европе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локалне средине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Каракатеристичне регије на Земљи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ДГ310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света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географије; Географија;</w:t>
              <w:br w:type="textWrapping"/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остало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географије;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Kicošev S., Jovanović,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Đerčan, B., Arsenović, D. 2012. Azija – regionalno geografske karakteristike, UNS, PMF, DGTH, Novi Sad, 1-338.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Stojsavljević, R. 2014. Praktikum iz geografije lokalne sredine, UNS, PMF, DGTH,44, ISBN: 978-86-031-380-4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Bjelajac, D., Stojsavljević,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Lukić. 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2018. Praktikum iz Geografije sveta, UNS, PMF, DGTH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7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Bjelajac,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2018. Praktikum iz regionalne geografije Evrope, UNS, PMF, DGTH, 75 ISBN: 978-86-7031-465-8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Lukić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sz w:val="18"/>
                  <w:szCs w:val="18"/>
                  <w:rtl w:val="0"/>
                </w:rPr>
                <w:t xml:space="preserve">T.,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Dunjić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J.,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Đerčan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B.,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Penjišević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I.,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Milosavljević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S.,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Bubalo-Živković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M.,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sz w:val="18"/>
                  <w:szCs w:val="18"/>
                  <w:rtl w:val="0"/>
                </w:rPr>
                <w:t xml:space="preserve">Solarević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M. 2018. Local Resilience to Natural Hazards in Serbia. Case Study: The West Morava River Valley,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highlight w:val="white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 2018,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highlight w:val="white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(8), 2866; 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8"/>
                  <w:szCs w:val="18"/>
                  <w:highlight w:val="white"/>
                  <w:u w:val="single"/>
                  <w:rtl w:val="0"/>
                </w:rPr>
                <w:t xml:space="preserve">https://doi.org/10.3390/su10082866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1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ind w:right="43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Bjelajac,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2019. Karakteristične regije na Zemlji - Praktikum iz Geografije sveta, UNS, PMF, DGTH, 119. ISBN: 978-86-7031-501-3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18"/>
                <w:szCs w:val="18"/>
                <w:highlight w:val="white"/>
                <w:rtl w:val="0"/>
              </w:rPr>
              <w:t xml:space="preserve">Lukić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, Dunjić, J., Đerčan, B., Solarević, M., Božić, S. 2019.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Population situation and trends in Baltic countries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Zbornik radova - Geografski fakultet Univerziteta u Beogradu, br. 67-1, str. 5-14.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 doi: 10.5937/zrgfub1901005L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eISSN: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 2334-9441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Lukić,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Penjišević, I., Đerčan, B., Đurđev, B., Živković, M.B. and Armenski, T., 2014. Politics in the Balkan countryside: case study in Serbia. Eastern European Countryside, 20(1), pp.99-124.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8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shd w:fill="ffffff" w:val="clea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18"/>
                <w:szCs w:val="18"/>
                <w:rtl w:val="0"/>
              </w:rPr>
              <w:t xml:space="preserve">Lukić 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rtl w:val="0"/>
              </w:rPr>
              <w:t xml:space="preserve">, Pivac, T., Solarević, M., Blešić, I., Živković, J., Penjišević, I., Golić, R., Kalenjuk Pivarski, B., Bubalo-Živković, M., Pandžić, A. 2022.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Sustainability of Serbian Villages in COVID-19 Pandemic Conditions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 2022,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(2), 703; https://doi.org/10.3390/su14020703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5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Лукић, Т.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2023. Карактеристичне регије на Земљи почетком 21. века – поларне области и пустиње, УНС, ПМФ, ДГТХ, 1-114. 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 (SCOPUS), 509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Consortium de Recherche Européen en Sciences Humaines and Sociales, University of Anger, F (2005-2012) HERODOT, network for Geography in higher education, University of Liverpool, UK (2007-2009), Гостујући професор на Универзитету у Тузли, Босна и Херцеговина (2008-2009)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mdpi.com/search?authors=Milka%20Bubalo-%C5%BDivkovi%C4%87&amp;orcid=" TargetMode="External"/><Relationship Id="rId10" Type="http://schemas.openxmlformats.org/officeDocument/2006/relationships/hyperlink" Target="https://www.mdpi.com/search?authors=Sa%C5%A1a%20Milosavljevi%C4%87&amp;orcid=" TargetMode="External"/><Relationship Id="rId13" Type="http://schemas.openxmlformats.org/officeDocument/2006/relationships/hyperlink" Target="https://doi.org/10.3390/su10082866" TargetMode="External"/><Relationship Id="rId12" Type="http://schemas.openxmlformats.org/officeDocument/2006/relationships/hyperlink" Target="https://www.mdpi.com/search?authors=Milica%20Solarevi%C4%87&amp;orcid=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mdpi.com/search?authors=Ivana%20Penji%C5%A1evi%C4%87&amp;orcid=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mdpi.com/search?authors=Tamara%20Luki%C4%87&amp;orcid=" TargetMode="External"/><Relationship Id="rId7" Type="http://schemas.openxmlformats.org/officeDocument/2006/relationships/hyperlink" Target="https://www.mdpi.com/search?authors=Jelena%20Dunji%C4%87&amp;orcid=" TargetMode="External"/><Relationship Id="rId8" Type="http://schemas.openxmlformats.org/officeDocument/2006/relationships/hyperlink" Target="https://www.mdpi.com/search?authors=Bojan%20%C4%90er%C4%8Dan&amp;orcid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