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rPr>
          <w:rFonts w:ascii="Arial" w:cs="Arial" w:eastAsia="Arial" w:hAnsi="Arial"/>
          <w:color w:val="000000"/>
        </w:rPr>
      </w:pPr>
      <w:r w:rsidDel="00000000" w:rsidR="00000000" w:rsidRPr="00000000">
        <w:rPr>
          <w:rtl w:val="0"/>
        </w:rPr>
      </w:r>
    </w:p>
    <w:tbl>
      <w:tblPr>
        <w:tblStyle w:val="Table1"/>
        <w:tblW w:w="938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96"/>
        <w:gridCol w:w="222"/>
        <w:gridCol w:w="1065"/>
        <w:gridCol w:w="324"/>
        <w:gridCol w:w="117"/>
        <w:gridCol w:w="979"/>
        <w:gridCol w:w="773"/>
        <w:gridCol w:w="64"/>
        <w:gridCol w:w="314"/>
        <w:gridCol w:w="747"/>
        <w:gridCol w:w="417"/>
        <w:gridCol w:w="173"/>
        <w:gridCol w:w="1247"/>
        <w:gridCol w:w="319"/>
        <w:gridCol w:w="2028"/>
        <w:tblGridChange w:id="0">
          <w:tblGrid>
            <w:gridCol w:w="596"/>
            <w:gridCol w:w="222"/>
            <w:gridCol w:w="1065"/>
            <w:gridCol w:w="324"/>
            <w:gridCol w:w="117"/>
            <w:gridCol w:w="979"/>
            <w:gridCol w:w="773"/>
            <w:gridCol w:w="64"/>
            <w:gridCol w:w="314"/>
            <w:gridCol w:w="747"/>
            <w:gridCol w:w="417"/>
            <w:gridCol w:w="173"/>
            <w:gridCol w:w="1247"/>
            <w:gridCol w:w="319"/>
            <w:gridCol w:w="2028"/>
          </w:tblGrid>
        </w:tblGridChange>
      </w:tblGrid>
      <w:tr>
        <w:trPr>
          <w:cantSplit w:val="0"/>
          <w:trHeight w:val="274" w:hRule="atLeast"/>
          <w:tblHeader w:val="0"/>
        </w:trPr>
        <w:tc>
          <w:tcPr>
            <w:gridSpan w:val="8"/>
            <w:vAlign w:val="center"/>
          </w:tcPr>
          <w:p w:rsidR="00000000" w:rsidDel="00000000" w:rsidP="00000000" w:rsidRDefault="00000000" w:rsidRPr="00000000" w14:paraId="00000002">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Име и презиме </w:t>
            </w:r>
          </w:p>
        </w:tc>
        <w:tc>
          <w:tcPr>
            <w:gridSpan w:val="7"/>
            <w:vAlign w:val="center"/>
          </w:tcPr>
          <w:p w:rsidR="00000000" w:rsidDel="00000000" w:rsidP="00000000" w:rsidRDefault="00000000" w:rsidRPr="00000000" w14:paraId="0000000A">
            <w:pPr>
              <w:tabs>
                <w:tab w:val="left" w:leader="none" w:pos="567"/>
              </w:tabs>
              <w:rPr>
                <w:rFonts w:ascii="Times New Roman" w:cs="Times New Roman" w:eastAsia="Times New Roman" w:hAnsi="Times New Roman"/>
                <w:color w:val="ff0000"/>
                <w:sz w:val="18"/>
                <w:szCs w:val="18"/>
              </w:rPr>
            </w:pPr>
            <w:r w:rsidDel="00000000" w:rsidR="00000000" w:rsidRPr="00000000">
              <w:rPr>
                <w:rFonts w:ascii="Times New Roman" w:cs="Times New Roman" w:eastAsia="Times New Roman" w:hAnsi="Times New Roman"/>
                <w:sz w:val="18"/>
                <w:szCs w:val="18"/>
                <w:rtl w:val="0"/>
              </w:rPr>
              <w:t xml:space="preserve">Гордана Г. Јовановић</w:t>
            </w:r>
            <w:r w:rsidDel="00000000" w:rsidR="00000000" w:rsidRPr="00000000">
              <w:rPr>
                <w:rtl w:val="0"/>
              </w:rPr>
            </w:r>
          </w:p>
        </w:tc>
      </w:tr>
      <w:tr>
        <w:trPr>
          <w:cantSplit w:val="0"/>
          <w:trHeight w:val="278" w:hRule="atLeast"/>
          <w:tblHeader w:val="0"/>
        </w:trPr>
        <w:tc>
          <w:tcPr>
            <w:gridSpan w:val="8"/>
            <w:vAlign w:val="center"/>
          </w:tcPr>
          <w:p w:rsidR="00000000" w:rsidDel="00000000" w:rsidP="00000000" w:rsidRDefault="00000000" w:rsidRPr="00000000" w14:paraId="00000011">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Звање</w:t>
            </w:r>
          </w:p>
        </w:tc>
        <w:tc>
          <w:tcPr>
            <w:gridSpan w:val="7"/>
            <w:vAlign w:val="center"/>
          </w:tcPr>
          <w:p w:rsidR="00000000" w:rsidDel="00000000" w:rsidP="00000000" w:rsidRDefault="00000000" w:rsidRPr="00000000" w14:paraId="00000019">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Редовни професор</w:t>
            </w:r>
          </w:p>
        </w:tc>
      </w:tr>
      <w:tr>
        <w:trPr>
          <w:cantSplit w:val="0"/>
          <w:trHeight w:val="427" w:hRule="atLeast"/>
          <w:tblHeader w:val="0"/>
        </w:trPr>
        <w:tc>
          <w:tcPr>
            <w:gridSpan w:val="8"/>
            <w:vAlign w:val="center"/>
          </w:tcPr>
          <w:p w:rsidR="00000000" w:rsidDel="00000000" w:rsidP="00000000" w:rsidRDefault="00000000" w:rsidRPr="00000000" w14:paraId="00000020">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Назив институције у  којој наставник ради са пуним или непуним радним временом и од када</w:t>
            </w:r>
          </w:p>
        </w:tc>
        <w:tc>
          <w:tcPr>
            <w:gridSpan w:val="7"/>
            <w:vAlign w:val="center"/>
          </w:tcPr>
          <w:p w:rsidR="00000000" w:rsidDel="00000000" w:rsidP="00000000" w:rsidRDefault="00000000" w:rsidRPr="00000000" w14:paraId="00000028">
            <w:pPr>
              <w:tabs>
                <w:tab w:val="left" w:leader="none" w:pos="430"/>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Природно-математички факултет, Департман за географију, туризам и хотелијерство од 1985; </w:t>
            </w:r>
          </w:p>
          <w:p w:rsidR="00000000" w:rsidDel="00000000" w:rsidP="00000000" w:rsidRDefault="00000000" w:rsidRPr="00000000" w14:paraId="00000029">
            <w:pPr>
              <w:tabs>
                <w:tab w:val="left" w:leader="none" w:pos="430"/>
              </w:tabs>
              <w:rPr>
                <w:rFonts w:ascii="Times New Roman" w:cs="Times New Roman" w:eastAsia="Times New Roman" w:hAnsi="Times New Roman"/>
                <w:color w:val="ff0000"/>
                <w:sz w:val="18"/>
                <w:szCs w:val="18"/>
              </w:rPr>
            </w:pPr>
            <w:r w:rsidDel="00000000" w:rsidR="00000000" w:rsidRPr="00000000">
              <w:rPr>
                <w:rFonts w:ascii="Times New Roman" w:cs="Times New Roman" w:eastAsia="Times New Roman" w:hAnsi="Times New Roman"/>
                <w:sz w:val="18"/>
                <w:szCs w:val="18"/>
                <w:rtl w:val="0"/>
              </w:rPr>
              <w:t xml:space="preserve">Последњи избор у звање 17. 11. 2015.</w:t>
            </w:r>
            <w:r w:rsidDel="00000000" w:rsidR="00000000" w:rsidRPr="00000000">
              <w:rPr>
                <w:rtl w:val="0"/>
              </w:rPr>
            </w:r>
          </w:p>
        </w:tc>
      </w:tr>
      <w:tr>
        <w:trPr>
          <w:cantSplit w:val="0"/>
          <w:trHeight w:val="77" w:hRule="atLeast"/>
          <w:tblHeader w:val="0"/>
        </w:trPr>
        <w:tc>
          <w:tcPr>
            <w:gridSpan w:val="8"/>
            <w:vAlign w:val="center"/>
          </w:tcPr>
          <w:p w:rsidR="00000000" w:rsidDel="00000000" w:rsidP="00000000" w:rsidRDefault="00000000" w:rsidRPr="00000000" w14:paraId="00000030">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Ужа научна односно уметничка област</w:t>
            </w:r>
          </w:p>
        </w:tc>
        <w:tc>
          <w:tcPr>
            <w:gridSpan w:val="7"/>
            <w:vAlign w:val="center"/>
          </w:tcPr>
          <w:p w:rsidR="00000000" w:rsidDel="00000000" w:rsidP="00000000" w:rsidRDefault="00000000" w:rsidRPr="00000000" w14:paraId="00000038">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Регионална географија</w:t>
            </w:r>
          </w:p>
        </w:tc>
      </w:tr>
      <w:tr>
        <w:trPr>
          <w:cantSplit w:val="0"/>
          <w:trHeight w:val="264" w:hRule="atLeast"/>
          <w:tblHeader w:val="0"/>
        </w:trPr>
        <w:tc>
          <w:tcPr>
            <w:gridSpan w:val="15"/>
            <w:vAlign w:val="center"/>
          </w:tcPr>
          <w:p w:rsidR="00000000" w:rsidDel="00000000" w:rsidP="00000000" w:rsidRDefault="00000000" w:rsidRPr="00000000" w14:paraId="0000003F">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Академска каријера</w:t>
            </w:r>
          </w:p>
        </w:tc>
      </w:tr>
      <w:tr>
        <w:trPr>
          <w:cantSplit w:val="0"/>
          <w:trHeight w:val="427" w:hRule="atLeast"/>
          <w:tblHeader w:val="0"/>
        </w:trPr>
        <w:tc>
          <w:tcPr>
            <w:gridSpan w:val="5"/>
            <w:vAlign w:val="center"/>
          </w:tcPr>
          <w:p w:rsidR="00000000" w:rsidDel="00000000" w:rsidP="00000000" w:rsidRDefault="00000000" w:rsidRPr="00000000" w14:paraId="0000004E">
            <w:pPr>
              <w:tabs>
                <w:tab w:val="left" w:leader="none" w:pos="567"/>
              </w:tabs>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053">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Година</w:t>
            </w:r>
          </w:p>
        </w:tc>
        <w:tc>
          <w:tcPr>
            <w:gridSpan w:val="4"/>
            <w:shd w:fill="auto" w:val="clear"/>
            <w:vAlign w:val="center"/>
          </w:tcPr>
          <w:p w:rsidR="00000000" w:rsidDel="00000000" w:rsidP="00000000" w:rsidRDefault="00000000" w:rsidRPr="00000000" w14:paraId="00000054">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Институција</w:t>
            </w:r>
          </w:p>
        </w:tc>
        <w:tc>
          <w:tcPr>
            <w:gridSpan w:val="3"/>
            <w:shd w:fill="auto" w:val="clear"/>
            <w:vAlign w:val="center"/>
          </w:tcPr>
          <w:p w:rsidR="00000000" w:rsidDel="00000000" w:rsidP="00000000" w:rsidRDefault="00000000" w:rsidRPr="00000000" w14:paraId="00000058">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Научна или уметничка област</w:t>
            </w:r>
          </w:p>
        </w:tc>
        <w:tc>
          <w:tcPr>
            <w:gridSpan w:val="2"/>
            <w:shd w:fill="auto" w:val="clear"/>
            <w:vAlign w:val="center"/>
          </w:tcPr>
          <w:p w:rsidR="00000000" w:rsidDel="00000000" w:rsidP="00000000" w:rsidRDefault="00000000" w:rsidRPr="00000000" w14:paraId="0000005B">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Ужа научна, уметничка или стручна област</w:t>
            </w:r>
          </w:p>
        </w:tc>
      </w:tr>
      <w:tr>
        <w:trPr>
          <w:cantSplit w:val="0"/>
          <w:trHeight w:val="280" w:hRule="atLeast"/>
          <w:tblHeader w:val="0"/>
        </w:trPr>
        <w:tc>
          <w:tcPr>
            <w:gridSpan w:val="5"/>
            <w:vAlign w:val="center"/>
          </w:tcPr>
          <w:p w:rsidR="00000000" w:rsidDel="00000000" w:rsidP="00000000" w:rsidRDefault="00000000" w:rsidRPr="00000000" w14:paraId="0000005D">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Избор у звање</w:t>
            </w:r>
          </w:p>
        </w:tc>
        <w:tc>
          <w:tcPr>
            <w:vAlign w:val="center"/>
          </w:tcPr>
          <w:p w:rsidR="00000000" w:rsidDel="00000000" w:rsidP="00000000" w:rsidRDefault="00000000" w:rsidRPr="00000000" w14:paraId="00000062">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2015.</w:t>
            </w:r>
          </w:p>
        </w:tc>
        <w:tc>
          <w:tcPr>
            <w:gridSpan w:val="4"/>
            <w:shd w:fill="auto" w:val="clear"/>
            <w:vAlign w:val="center"/>
          </w:tcPr>
          <w:p w:rsidR="00000000" w:rsidDel="00000000" w:rsidP="00000000" w:rsidRDefault="00000000" w:rsidRPr="00000000" w14:paraId="00000063">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ПМФ, Нови Сад</w:t>
            </w:r>
          </w:p>
        </w:tc>
        <w:tc>
          <w:tcPr>
            <w:gridSpan w:val="3"/>
            <w:shd w:fill="auto" w:val="clear"/>
            <w:vAlign w:val="center"/>
          </w:tcPr>
          <w:p w:rsidR="00000000" w:rsidDel="00000000" w:rsidP="00000000" w:rsidRDefault="00000000" w:rsidRPr="00000000" w14:paraId="00000067">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 науке</w:t>
            </w:r>
          </w:p>
        </w:tc>
        <w:tc>
          <w:tcPr>
            <w:gridSpan w:val="2"/>
            <w:shd w:fill="auto" w:val="clear"/>
            <w:vAlign w:val="center"/>
          </w:tcPr>
          <w:p w:rsidR="00000000" w:rsidDel="00000000" w:rsidP="00000000" w:rsidRDefault="00000000" w:rsidRPr="00000000" w14:paraId="0000006A">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Регионална географија</w:t>
            </w:r>
          </w:p>
        </w:tc>
      </w:tr>
      <w:tr>
        <w:trPr>
          <w:cantSplit w:val="0"/>
          <w:trHeight w:val="280" w:hRule="atLeast"/>
          <w:tblHeader w:val="0"/>
        </w:trPr>
        <w:tc>
          <w:tcPr>
            <w:gridSpan w:val="5"/>
            <w:vAlign w:val="center"/>
          </w:tcPr>
          <w:p w:rsidR="00000000" w:rsidDel="00000000" w:rsidP="00000000" w:rsidRDefault="00000000" w:rsidRPr="00000000" w14:paraId="0000006C">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Докторат</w:t>
            </w:r>
          </w:p>
        </w:tc>
        <w:tc>
          <w:tcPr>
            <w:vAlign w:val="center"/>
          </w:tcPr>
          <w:p w:rsidR="00000000" w:rsidDel="00000000" w:rsidP="00000000" w:rsidRDefault="00000000" w:rsidRPr="00000000" w14:paraId="00000071">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2001.</w:t>
            </w:r>
          </w:p>
        </w:tc>
        <w:tc>
          <w:tcPr>
            <w:gridSpan w:val="4"/>
            <w:shd w:fill="auto" w:val="clear"/>
            <w:vAlign w:val="center"/>
          </w:tcPr>
          <w:p w:rsidR="00000000" w:rsidDel="00000000" w:rsidP="00000000" w:rsidRDefault="00000000" w:rsidRPr="00000000" w14:paraId="00000072">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ПМФ, Нови Сад</w:t>
            </w:r>
          </w:p>
        </w:tc>
        <w:tc>
          <w:tcPr>
            <w:gridSpan w:val="3"/>
            <w:shd w:fill="auto" w:val="clear"/>
            <w:vAlign w:val="center"/>
          </w:tcPr>
          <w:p w:rsidR="00000000" w:rsidDel="00000000" w:rsidP="00000000" w:rsidRDefault="00000000" w:rsidRPr="00000000" w14:paraId="00000076">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 науке</w:t>
            </w:r>
          </w:p>
        </w:tc>
        <w:tc>
          <w:tcPr>
            <w:gridSpan w:val="2"/>
            <w:shd w:fill="auto" w:val="clear"/>
            <w:vAlign w:val="center"/>
          </w:tcPr>
          <w:p w:rsidR="00000000" w:rsidDel="00000000" w:rsidP="00000000" w:rsidRDefault="00000000" w:rsidRPr="00000000" w14:paraId="00000079">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Регионална географија</w:t>
            </w:r>
          </w:p>
        </w:tc>
      </w:tr>
      <w:tr>
        <w:trPr>
          <w:cantSplit w:val="0"/>
          <w:trHeight w:val="280" w:hRule="atLeast"/>
          <w:tblHeader w:val="0"/>
        </w:trPr>
        <w:tc>
          <w:tcPr>
            <w:gridSpan w:val="5"/>
            <w:vAlign w:val="center"/>
          </w:tcPr>
          <w:p w:rsidR="00000000" w:rsidDel="00000000" w:rsidP="00000000" w:rsidRDefault="00000000" w:rsidRPr="00000000" w14:paraId="0000007B">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Магистратура</w:t>
            </w:r>
          </w:p>
        </w:tc>
        <w:tc>
          <w:tcPr>
            <w:vAlign w:val="center"/>
          </w:tcPr>
          <w:p w:rsidR="00000000" w:rsidDel="00000000" w:rsidP="00000000" w:rsidRDefault="00000000" w:rsidRPr="00000000" w14:paraId="00000080">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1992.</w:t>
            </w:r>
          </w:p>
        </w:tc>
        <w:tc>
          <w:tcPr>
            <w:gridSpan w:val="4"/>
            <w:shd w:fill="auto" w:val="clear"/>
            <w:vAlign w:val="center"/>
          </w:tcPr>
          <w:p w:rsidR="00000000" w:rsidDel="00000000" w:rsidP="00000000" w:rsidRDefault="00000000" w:rsidRPr="00000000" w14:paraId="00000081">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ПМФ, Нови Сад</w:t>
            </w:r>
          </w:p>
        </w:tc>
        <w:tc>
          <w:tcPr>
            <w:gridSpan w:val="3"/>
            <w:shd w:fill="auto" w:val="clear"/>
            <w:vAlign w:val="center"/>
          </w:tcPr>
          <w:p w:rsidR="00000000" w:rsidDel="00000000" w:rsidP="00000000" w:rsidRDefault="00000000" w:rsidRPr="00000000" w14:paraId="00000085">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 науке</w:t>
            </w:r>
          </w:p>
        </w:tc>
        <w:tc>
          <w:tcPr>
            <w:gridSpan w:val="2"/>
            <w:shd w:fill="auto" w:val="clear"/>
            <w:vAlign w:val="center"/>
          </w:tcPr>
          <w:p w:rsidR="00000000" w:rsidDel="00000000" w:rsidP="00000000" w:rsidRDefault="00000000" w:rsidRPr="00000000" w14:paraId="00000088">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Регионална географија</w:t>
            </w:r>
          </w:p>
        </w:tc>
      </w:tr>
      <w:tr>
        <w:trPr>
          <w:cantSplit w:val="0"/>
          <w:trHeight w:val="280" w:hRule="atLeast"/>
          <w:tblHeader w:val="0"/>
        </w:trPr>
        <w:tc>
          <w:tcPr>
            <w:gridSpan w:val="5"/>
            <w:vAlign w:val="center"/>
          </w:tcPr>
          <w:p w:rsidR="00000000" w:rsidDel="00000000" w:rsidP="00000000" w:rsidRDefault="00000000" w:rsidRPr="00000000" w14:paraId="0000008A">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Диплома</w:t>
            </w:r>
          </w:p>
        </w:tc>
        <w:tc>
          <w:tcPr>
            <w:vAlign w:val="center"/>
          </w:tcPr>
          <w:p w:rsidR="00000000" w:rsidDel="00000000" w:rsidP="00000000" w:rsidRDefault="00000000" w:rsidRPr="00000000" w14:paraId="0000008F">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1984.</w:t>
            </w:r>
          </w:p>
        </w:tc>
        <w:tc>
          <w:tcPr>
            <w:gridSpan w:val="4"/>
            <w:shd w:fill="auto" w:val="clear"/>
            <w:vAlign w:val="center"/>
          </w:tcPr>
          <w:p w:rsidR="00000000" w:rsidDel="00000000" w:rsidP="00000000" w:rsidRDefault="00000000" w:rsidRPr="00000000" w14:paraId="00000090">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ПМФ, Нови Сад</w:t>
            </w:r>
          </w:p>
        </w:tc>
        <w:tc>
          <w:tcPr>
            <w:gridSpan w:val="3"/>
            <w:shd w:fill="auto" w:val="clear"/>
            <w:vAlign w:val="center"/>
          </w:tcPr>
          <w:p w:rsidR="00000000" w:rsidDel="00000000" w:rsidP="00000000" w:rsidRDefault="00000000" w:rsidRPr="00000000" w14:paraId="00000094">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Гео науке</w:t>
            </w:r>
          </w:p>
        </w:tc>
        <w:tc>
          <w:tcPr>
            <w:gridSpan w:val="2"/>
            <w:shd w:fill="auto" w:val="clear"/>
            <w:vAlign w:val="center"/>
          </w:tcPr>
          <w:p w:rsidR="00000000" w:rsidDel="00000000" w:rsidP="00000000" w:rsidRDefault="00000000" w:rsidRPr="00000000" w14:paraId="00000097">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Регионална географија</w:t>
            </w:r>
          </w:p>
        </w:tc>
      </w:tr>
      <w:tr>
        <w:trPr>
          <w:cantSplit w:val="0"/>
          <w:trHeight w:val="227" w:hRule="atLeast"/>
          <w:tblHeader w:val="0"/>
        </w:trPr>
        <w:tc>
          <w:tcPr>
            <w:gridSpan w:val="15"/>
            <w:vAlign w:val="center"/>
          </w:tcPr>
          <w:p w:rsidR="00000000" w:rsidDel="00000000" w:rsidP="00000000" w:rsidRDefault="00000000" w:rsidRPr="00000000" w14:paraId="00000099">
            <w:pPr>
              <w:tabs>
                <w:tab w:val="left" w:leader="none" w:pos="567"/>
              </w:tabs>
              <w:rPr>
                <w:rFonts w:ascii="Times New Roman" w:cs="Times New Roman" w:eastAsia="Times New Roman" w:hAnsi="Times New Roman"/>
                <w:color w:val="ff0000"/>
                <w:sz w:val="18"/>
                <w:szCs w:val="18"/>
              </w:rPr>
            </w:pPr>
            <w:r w:rsidDel="00000000" w:rsidR="00000000" w:rsidRPr="00000000">
              <w:rPr>
                <w:rFonts w:ascii="Times New Roman" w:cs="Times New Roman" w:eastAsia="Times New Roman" w:hAnsi="Times New Roman"/>
                <w:b w:val="1"/>
                <w:sz w:val="18"/>
                <w:szCs w:val="18"/>
                <w:rtl w:val="0"/>
              </w:rPr>
              <w:t xml:space="preserve">Списак предмета за  које  је наставник акредитован напрвом или другом степенустудија</w:t>
            </w:r>
            <w:r w:rsidDel="00000000" w:rsidR="00000000" w:rsidRPr="00000000">
              <w:rPr>
                <w:rtl w:val="0"/>
              </w:rPr>
            </w:r>
          </w:p>
        </w:tc>
      </w:tr>
      <w:tr>
        <w:trPr>
          <w:cantSplit w:val="0"/>
          <w:trHeight w:val="731" w:hRule="atLeast"/>
          <w:tblHeader w:val="0"/>
        </w:trPr>
        <w:tc>
          <w:tcPr>
            <w:gridSpan w:val="2"/>
            <w:shd w:fill="auto" w:val="clear"/>
            <w:vAlign w:val="center"/>
          </w:tcPr>
          <w:p w:rsidR="00000000" w:rsidDel="00000000" w:rsidP="00000000" w:rsidRDefault="00000000" w:rsidRPr="00000000" w14:paraId="000000A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Р.Б.</w:t>
            </w:r>
          </w:p>
          <w:p w:rsidR="00000000" w:rsidDel="00000000" w:rsidP="00000000" w:rsidRDefault="00000000" w:rsidRPr="00000000" w14:paraId="000000A9">
            <w:pPr>
              <w:tabs>
                <w:tab w:val="left" w:leader="none" w:pos="567"/>
              </w:tabs>
              <w:rPr>
                <w:rFonts w:ascii="Times New Roman" w:cs="Times New Roman" w:eastAsia="Times New Roman" w:hAnsi="Times New Roman"/>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AB">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Ознака предмета</w:t>
              <w:br w:type="textWrapping"/>
            </w:r>
          </w:p>
        </w:tc>
        <w:tc>
          <w:tcPr>
            <w:gridSpan w:val="6"/>
            <w:shd w:fill="auto" w:val="clear"/>
            <w:vAlign w:val="center"/>
          </w:tcPr>
          <w:p w:rsidR="00000000" w:rsidDel="00000000" w:rsidP="00000000" w:rsidRDefault="00000000" w:rsidRPr="00000000" w14:paraId="000000AC">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Назив предмета</w:t>
            </w:r>
          </w:p>
        </w:tc>
        <w:tc>
          <w:tcPr>
            <w:gridSpan w:val="3"/>
            <w:shd w:fill="auto" w:val="clear"/>
            <w:vAlign w:val="center"/>
          </w:tcPr>
          <w:p w:rsidR="00000000" w:rsidDel="00000000" w:rsidP="00000000" w:rsidRDefault="00000000" w:rsidRPr="00000000" w14:paraId="000000B2">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Вид наставе</w:t>
            </w:r>
          </w:p>
          <w:p w:rsidR="00000000" w:rsidDel="00000000" w:rsidP="00000000" w:rsidRDefault="00000000" w:rsidRPr="00000000" w14:paraId="000000B3">
            <w:pPr>
              <w:tabs>
                <w:tab w:val="left" w:leader="none" w:pos="567"/>
              </w:tabs>
              <w:rPr>
                <w:rFonts w:ascii="Times New Roman" w:cs="Times New Roman" w:eastAsia="Times New Roman" w:hAnsi="Times New Roman"/>
                <w:color w:val="ff0000"/>
                <w:sz w:val="18"/>
                <w:szCs w:val="18"/>
              </w:rPr>
            </w:pPr>
            <w:r w:rsidDel="00000000" w:rsidR="00000000" w:rsidRPr="00000000">
              <w:rPr>
                <w:rtl w:val="0"/>
              </w:rPr>
            </w:r>
          </w:p>
        </w:tc>
        <w:tc>
          <w:tcPr>
            <w:gridSpan w:val="2"/>
            <w:shd w:fill="auto" w:val="clear"/>
            <w:vAlign w:val="center"/>
          </w:tcPr>
          <w:p w:rsidR="00000000" w:rsidDel="00000000" w:rsidP="00000000" w:rsidRDefault="00000000" w:rsidRPr="00000000" w14:paraId="000000B6">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Назив студијског програма</w:t>
            </w:r>
          </w:p>
        </w:tc>
        <w:tc>
          <w:tcPr>
            <w:shd w:fill="auto" w:val="clear"/>
            <w:vAlign w:val="center"/>
          </w:tcPr>
          <w:p w:rsidR="00000000" w:rsidDel="00000000" w:rsidP="00000000" w:rsidRDefault="00000000" w:rsidRPr="00000000" w14:paraId="000000B8">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Врста студија</w:t>
            </w:r>
          </w:p>
        </w:tc>
      </w:tr>
      <w:tr>
        <w:trPr>
          <w:cantSplit w:val="0"/>
          <w:trHeight w:val="283" w:hRule="atLeast"/>
          <w:tblHeader w:val="0"/>
        </w:trPr>
        <w:tc>
          <w:tcPr>
            <w:gridSpan w:val="2"/>
            <w:shd w:fill="auto" w:val="clear"/>
            <w:vAlign w:val="center"/>
          </w:tcPr>
          <w:p w:rsidR="00000000" w:rsidDel="00000000" w:rsidP="00000000" w:rsidRDefault="00000000" w:rsidRPr="00000000" w14:paraId="000000B9">
            <w:pPr>
              <w:numPr>
                <w:ilvl w:val="0"/>
                <w:numId w:val="1"/>
              </w:numPr>
              <w:pBdr>
                <w:top w:space="0" w:sz="0" w:val="nil"/>
                <w:left w:space="0" w:sz="0" w:val="nil"/>
                <w:bottom w:space="0" w:sz="0" w:val="nil"/>
                <w:right w:space="0" w:sz="0" w:val="nil"/>
                <w:between w:space="0" w:sz="0" w:val="nil"/>
              </w:pBdr>
              <w:tabs>
                <w:tab w:val="left" w:leader="none" w:pos="567"/>
              </w:tabs>
              <w:ind w:left="318" w:hanging="284"/>
              <w:rPr>
                <w:rFonts w:ascii="Times New Roman" w:cs="Times New Roman" w:eastAsia="Times New Roman" w:hAnsi="Times New Roman"/>
                <w:color w:val="000000"/>
                <w:sz w:val="20"/>
                <w:szCs w:val="20"/>
              </w:rPr>
            </w:pPr>
            <w:r w:rsidDel="00000000" w:rsidR="00000000" w:rsidRPr="00000000">
              <w:rPr>
                <w:rtl w:val="0"/>
              </w:rPr>
            </w:r>
          </w:p>
        </w:tc>
        <w:tc>
          <w:tcPr>
            <w:shd w:fill="auto" w:val="clear"/>
            <w:vAlign w:val="center"/>
          </w:tcPr>
          <w:p w:rsidR="00000000" w:rsidDel="00000000" w:rsidP="00000000" w:rsidRDefault="00000000" w:rsidRPr="00000000" w14:paraId="000000BB">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Г305</w:t>
            </w:r>
          </w:p>
        </w:tc>
        <w:tc>
          <w:tcPr>
            <w:gridSpan w:val="6"/>
            <w:shd w:fill="auto" w:val="clear"/>
            <w:vAlign w:val="center"/>
          </w:tcPr>
          <w:p w:rsidR="00000000" w:rsidDel="00000000" w:rsidP="00000000" w:rsidRDefault="00000000" w:rsidRPr="00000000" w14:paraId="000000BC">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Регионална географија Азије и Африке</w:t>
            </w:r>
          </w:p>
        </w:tc>
        <w:tc>
          <w:tcPr>
            <w:gridSpan w:val="3"/>
            <w:shd w:fill="auto" w:val="clear"/>
            <w:vAlign w:val="center"/>
          </w:tcPr>
          <w:p w:rsidR="00000000" w:rsidDel="00000000" w:rsidP="00000000" w:rsidRDefault="00000000" w:rsidRPr="00000000" w14:paraId="000000C2">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предавања</w:t>
            </w:r>
          </w:p>
        </w:tc>
        <w:tc>
          <w:tcPr>
            <w:gridSpan w:val="2"/>
            <w:shd w:fill="auto" w:val="clear"/>
            <w:vAlign w:val="center"/>
          </w:tcPr>
          <w:p w:rsidR="00000000" w:rsidDel="00000000" w:rsidP="00000000" w:rsidRDefault="00000000" w:rsidRPr="00000000" w14:paraId="000000C5">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Професор географије</w:t>
            </w:r>
          </w:p>
        </w:tc>
        <w:tc>
          <w:tcPr>
            <w:shd w:fill="auto" w:val="clear"/>
            <w:vAlign w:val="center"/>
          </w:tcPr>
          <w:p w:rsidR="00000000" w:rsidDel="00000000" w:rsidP="00000000" w:rsidRDefault="00000000" w:rsidRPr="00000000" w14:paraId="000000C7">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ОАС</w:t>
            </w:r>
          </w:p>
        </w:tc>
      </w:tr>
      <w:tr>
        <w:trPr>
          <w:cantSplit w:val="0"/>
          <w:trHeight w:val="283" w:hRule="atLeast"/>
          <w:tblHeader w:val="0"/>
        </w:trPr>
        <w:tc>
          <w:tcPr>
            <w:gridSpan w:val="2"/>
            <w:shd w:fill="auto" w:val="clear"/>
            <w:vAlign w:val="center"/>
          </w:tcPr>
          <w:p w:rsidR="00000000" w:rsidDel="00000000" w:rsidP="00000000" w:rsidRDefault="00000000" w:rsidRPr="00000000" w14:paraId="000000C8">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c>
          <w:tcPr>
            <w:shd w:fill="auto" w:val="clear"/>
            <w:vAlign w:val="center"/>
          </w:tcPr>
          <w:p w:rsidR="00000000" w:rsidDel="00000000" w:rsidP="00000000" w:rsidRDefault="00000000" w:rsidRPr="00000000" w14:paraId="000000CA">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Г207</w:t>
            </w:r>
          </w:p>
        </w:tc>
        <w:tc>
          <w:tcPr>
            <w:gridSpan w:val="6"/>
            <w:shd w:fill="auto" w:val="clear"/>
            <w:vAlign w:val="center"/>
          </w:tcPr>
          <w:p w:rsidR="00000000" w:rsidDel="00000000" w:rsidP="00000000" w:rsidRDefault="00000000" w:rsidRPr="00000000" w14:paraId="000000CB">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Регионална туристичка географија</w:t>
            </w:r>
          </w:p>
        </w:tc>
        <w:tc>
          <w:tcPr>
            <w:gridSpan w:val="3"/>
            <w:shd w:fill="auto" w:val="clear"/>
            <w:vAlign w:val="center"/>
          </w:tcPr>
          <w:p w:rsidR="00000000" w:rsidDel="00000000" w:rsidP="00000000" w:rsidRDefault="00000000" w:rsidRPr="00000000" w14:paraId="000000D1">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предавања</w:t>
            </w:r>
          </w:p>
        </w:tc>
        <w:tc>
          <w:tcPr>
            <w:gridSpan w:val="2"/>
            <w:shd w:fill="auto" w:val="clear"/>
            <w:vAlign w:val="center"/>
          </w:tcPr>
          <w:p w:rsidR="00000000" w:rsidDel="00000000" w:rsidP="00000000" w:rsidRDefault="00000000" w:rsidRPr="00000000" w14:paraId="000000D4">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Професор географије</w:t>
            </w:r>
          </w:p>
        </w:tc>
        <w:tc>
          <w:tcPr>
            <w:shd w:fill="auto" w:val="clear"/>
            <w:vAlign w:val="center"/>
          </w:tcPr>
          <w:p w:rsidR="00000000" w:rsidDel="00000000" w:rsidP="00000000" w:rsidRDefault="00000000" w:rsidRPr="00000000" w14:paraId="000000D6">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ОАС</w:t>
            </w:r>
          </w:p>
        </w:tc>
      </w:tr>
      <w:tr>
        <w:trPr>
          <w:cantSplit w:val="0"/>
          <w:trHeight w:val="283" w:hRule="atLeast"/>
          <w:tblHeader w:val="0"/>
        </w:trPr>
        <w:tc>
          <w:tcPr>
            <w:gridSpan w:val="2"/>
            <w:shd w:fill="auto" w:val="clear"/>
            <w:vAlign w:val="center"/>
          </w:tcPr>
          <w:p w:rsidR="00000000" w:rsidDel="00000000" w:rsidP="00000000" w:rsidRDefault="00000000" w:rsidRPr="00000000" w14:paraId="000000D7">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w:t>
            </w:r>
          </w:p>
        </w:tc>
        <w:tc>
          <w:tcPr>
            <w:shd w:fill="auto" w:val="clear"/>
            <w:vAlign w:val="center"/>
          </w:tcPr>
          <w:p w:rsidR="00000000" w:rsidDel="00000000" w:rsidP="00000000" w:rsidRDefault="00000000" w:rsidRPr="00000000" w14:paraId="000000D9">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G504</w:t>
            </w:r>
          </w:p>
        </w:tc>
        <w:tc>
          <w:tcPr>
            <w:gridSpan w:val="6"/>
            <w:shd w:fill="auto" w:val="clear"/>
            <w:vAlign w:val="center"/>
          </w:tcPr>
          <w:p w:rsidR="00000000" w:rsidDel="00000000" w:rsidP="00000000" w:rsidRDefault="00000000" w:rsidRPr="00000000" w14:paraId="000000DA">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Регионалне разноликости Србије</w:t>
            </w:r>
          </w:p>
        </w:tc>
        <w:tc>
          <w:tcPr>
            <w:gridSpan w:val="3"/>
            <w:shd w:fill="auto" w:val="clear"/>
            <w:vAlign w:val="center"/>
          </w:tcPr>
          <w:p w:rsidR="00000000" w:rsidDel="00000000" w:rsidP="00000000" w:rsidRDefault="00000000" w:rsidRPr="00000000" w14:paraId="000000E0">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предавања</w:t>
            </w:r>
          </w:p>
        </w:tc>
        <w:tc>
          <w:tcPr>
            <w:gridSpan w:val="2"/>
            <w:shd w:fill="auto" w:val="clear"/>
            <w:vAlign w:val="center"/>
          </w:tcPr>
          <w:p w:rsidR="00000000" w:rsidDel="00000000" w:rsidP="00000000" w:rsidRDefault="00000000" w:rsidRPr="00000000" w14:paraId="000000E3">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Мастер професор географије</w:t>
            </w:r>
          </w:p>
        </w:tc>
        <w:tc>
          <w:tcPr>
            <w:shd w:fill="auto" w:val="clear"/>
            <w:vAlign w:val="center"/>
          </w:tcPr>
          <w:p w:rsidR="00000000" w:rsidDel="00000000" w:rsidP="00000000" w:rsidRDefault="00000000" w:rsidRPr="00000000" w14:paraId="000000E5">
            <w:pPr>
              <w:tabs>
                <w:tab w:val="left" w:leader="none" w:pos="567"/>
              </w:tabs>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МАС</w:t>
            </w:r>
          </w:p>
        </w:tc>
      </w:tr>
      <w:tr>
        <w:trPr>
          <w:cantSplit w:val="0"/>
          <w:trHeight w:val="248" w:hRule="atLeast"/>
          <w:tblHeader w:val="0"/>
        </w:trPr>
        <w:tc>
          <w:tcPr>
            <w:gridSpan w:val="15"/>
            <w:vAlign w:val="center"/>
          </w:tcPr>
          <w:p w:rsidR="00000000" w:rsidDel="00000000" w:rsidP="00000000" w:rsidRDefault="00000000" w:rsidRPr="00000000" w14:paraId="000000E6">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Репрезентативне референце (минимално 5 не више од 10)</w:t>
            </w:r>
          </w:p>
        </w:tc>
      </w:tr>
      <w:tr>
        <w:trPr>
          <w:cantSplit w:val="0"/>
          <w:trHeight w:val="279" w:hRule="atLeast"/>
          <w:tblHeader w:val="0"/>
        </w:trPr>
        <w:tc>
          <w:tcPr>
            <w:vAlign w:val="center"/>
          </w:tcPr>
          <w:p w:rsidR="00000000" w:rsidDel="00000000" w:rsidP="00000000" w:rsidRDefault="00000000" w:rsidRPr="00000000" w14:paraId="000000F5">
            <w:pPr>
              <w:numPr>
                <w:ilvl w:val="0"/>
                <w:numId w:val="2"/>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0F6">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Bubalo Živković, M., Plavša, J., </w:t>
            </w:r>
            <w:r w:rsidDel="00000000" w:rsidR="00000000" w:rsidRPr="00000000">
              <w:rPr>
                <w:rFonts w:ascii="Times New Roman" w:cs="Times New Roman" w:eastAsia="Times New Roman" w:hAnsi="Times New Roman"/>
                <w:b w:val="1"/>
                <w:sz w:val="20"/>
                <w:szCs w:val="20"/>
                <w:rtl w:val="0"/>
              </w:rPr>
              <w:t xml:space="preserve">Jovanović, G</w:t>
            </w:r>
            <w:r w:rsidDel="00000000" w:rsidR="00000000" w:rsidRPr="00000000">
              <w:rPr>
                <w:rFonts w:ascii="Times New Roman" w:cs="Times New Roman" w:eastAsia="Times New Roman" w:hAnsi="Times New Roman"/>
                <w:sz w:val="20"/>
                <w:szCs w:val="20"/>
                <w:rtl w:val="0"/>
              </w:rPr>
              <w:t xml:space="preserve">., Lukić, T., Đerčan, B., 2021. The role and importance of Geography in the contemorary world. The 5</w:t>
            </w:r>
            <w:r w:rsidDel="00000000" w:rsidR="00000000" w:rsidRPr="00000000">
              <w:rPr>
                <w:rFonts w:ascii="Times New Roman" w:cs="Times New Roman" w:eastAsia="Times New Roman" w:hAnsi="Times New Roman"/>
                <w:sz w:val="20"/>
                <w:szCs w:val="20"/>
                <w:vertAlign w:val="superscript"/>
                <w:rtl w:val="0"/>
              </w:rPr>
              <w:t xml:space="preserve">th</w:t>
            </w:r>
            <w:r w:rsidDel="00000000" w:rsidR="00000000" w:rsidRPr="00000000">
              <w:rPr>
                <w:rFonts w:ascii="Times New Roman" w:cs="Times New Roman" w:eastAsia="Times New Roman" w:hAnsi="Times New Roman"/>
                <w:sz w:val="20"/>
                <w:szCs w:val="20"/>
                <w:rtl w:val="0"/>
              </w:rPr>
              <w:t xml:space="preserve"> Serbian congress of Geographers, Innovative aproach and perspectives of the applied geography, abstract book, Novi Sad, September 9 – 11, 2021, p 44, ISBN 978-86-7031-588-4.</w:t>
            </w:r>
            <w:r w:rsidDel="00000000" w:rsidR="00000000" w:rsidRPr="00000000">
              <w:rPr>
                <w:rtl w:val="0"/>
              </w:rPr>
            </w:r>
          </w:p>
        </w:tc>
      </w:tr>
      <w:tr>
        <w:trPr>
          <w:cantSplit w:val="0"/>
          <w:trHeight w:val="279" w:hRule="atLeast"/>
          <w:tblHeader w:val="0"/>
        </w:trPr>
        <w:tc>
          <w:tcPr>
            <w:vAlign w:val="center"/>
          </w:tcPr>
          <w:p w:rsidR="00000000" w:rsidDel="00000000" w:rsidP="00000000" w:rsidRDefault="00000000" w:rsidRPr="00000000" w14:paraId="00000104">
            <w:pPr>
              <w:numPr>
                <w:ilvl w:val="0"/>
                <w:numId w:val="2"/>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05">
            <w:pPr>
              <w:tabs>
                <w:tab w:val="left" w:leader="none" w:pos="567"/>
              </w:tabs>
              <w:jc w:val="both"/>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color w:val="000000"/>
                <w:sz w:val="20"/>
                <w:szCs w:val="20"/>
                <w:rtl w:val="0"/>
              </w:rPr>
              <w:t xml:space="preserve">Lalić, M., </w:t>
            </w:r>
            <w:r w:rsidDel="00000000" w:rsidR="00000000" w:rsidRPr="00000000">
              <w:rPr>
                <w:rFonts w:ascii="Times New Roman" w:cs="Times New Roman" w:eastAsia="Times New Roman" w:hAnsi="Times New Roman"/>
                <w:b w:val="1"/>
                <w:color w:val="000000"/>
                <w:sz w:val="20"/>
                <w:szCs w:val="20"/>
                <w:rtl w:val="0"/>
              </w:rPr>
              <w:t xml:space="preserve">Jovanović, G.,</w:t>
            </w:r>
            <w:r w:rsidDel="00000000" w:rsidR="00000000" w:rsidRPr="00000000">
              <w:rPr>
                <w:rFonts w:ascii="Times New Roman" w:cs="Times New Roman" w:eastAsia="Times New Roman" w:hAnsi="Times New Roman"/>
                <w:color w:val="000000"/>
                <w:sz w:val="20"/>
                <w:szCs w:val="20"/>
                <w:rtl w:val="0"/>
              </w:rPr>
              <w:t xml:space="preserve"> Bubalo-Živković, M., 2016, Demografic  Processes of the Ruthenian National Minority in the Province of Vojvodina During 20</w:t>
            </w:r>
            <w:r w:rsidDel="00000000" w:rsidR="00000000" w:rsidRPr="00000000">
              <w:rPr>
                <w:rFonts w:ascii="Times New Roman" w:cs="Times New Roman" w:eastAsia="Times New Roman" w:hAnsi="Times New Roman"/>
                <w:color w:val="000000"/>
                <w:sz w:val="20"/>
                <w:szCs w:val="20"/>
                <w:vertAlign w:val="superscript"/>
                <w:rtl w:val="0"/>
              </w:rPr>
              <w:t xml:space="preserve">th</w:t>
            </w:r>
            <w:r w:rsidDel="00000000" w:rsidR="00000000" w:rsidRPr="00000000">
              <w:rPr>
                <w:rFonts w:ascii="Times New Roman" w:cs="Times New Roman" w:eastAsia="Times New Roman" w:hAnsi="Times New Roman"/>
                <w:color w:val="000000"/>
                <w:sz w:val="20"/>
                <w:szCs w:val="20"/>
                <w:rtl w:val="0"/>
              </w:rPr>
              <w:t xml:space="preserve"> and Beginning of 21th Century, Proceedings Paper, 2</w:t>
            </w:r>
            <w:r w:rsidDel="00000000" w:rsidR="00000000" w:rsidRPr="00000000">
              <w:rPr>
                <w:rFonts w:ascii="Times New Roman" w:cs="Times New Roman" w:eastAsia="Times New Roman" w:hAnsi="Times New Roman"/>
                <w:color w:val="000000"/>
                <w:sz w:val="20"/>
                <w:szCs w:val="20"/>
                <w:vertAlign w:val="superscript"/>
                <w:rtl w:val="0"/>
              </w:rPr>
              <w:t xml:space="preserve">nd</w:t>
            </w:r>
            <w:r w:rsidDel="00000000" w:rsidR="00000000" w:rsidRPr="00000000">
              <w:rPr>
                <w:rFonts w:ascii="Times New Roman" w:cs="Times New Roman" w:eastAsia="Times New Roman" w:hAnsi="Times New Roman"/>
                <w:color w:val="000000"/>
                <w:sz w:val="20"/>
                <w:szCs w:val="20"/>
                <w:rtl w:val="0"/>
              </w:rPr>
              <w:t xml:space="preserve"> International Scientific Conference Geobalcanica 2016, str. 301-308, Skoplje, 10-12 June, GEOBALCANICA SOCIETY,DOI: </w:t>
            </w:r>
            <w:hyperlink r:id="rId6">
              <w:r w:rsidDel="00000000" w:rsidR="00000000" w:rsidRPr="00000000">
                <w:rPr>
                  <w:rFonts w:ascii="Times New Roman" w:cs="Times New Roman" w:eastAsia="Times New Roman" w:hAnsi="Times New Roman"/>
                  <w:color w:val="000000"/>
                  <w:sz w:val="20"/>
                  <w:szCs w:val="20"/>
                  <w:rtl w:val="0"/>
                </w:rPr>
                <w:t xml:space="preserve">http://dx.doi.org/10.18509/GBP.2016.40</w:t>
              </w:r>
            </w:hyperlink>
            <w:r w:rsidDel="00000000" w:rsidR="00000000" w:rsidRPr="00000000">
              <w:rPr>
                <w:rFonts w:ascii="Times New Roman" w:cs="Times New Roman" w:eastAsia="Times New Roman" w:hAnsi="Times New Roman"/>
                <w:color w:val="000000"/>
                <w:sz w:val="20"/>
                <w:szCs w:val="20"/>
                <w:rtl w:val="0"/>
              </w:rPr>
              <w:t xml:space="preserve">, UDC: 314(497.113)„19/20“</w:t>
            </w:r>
            <w:r w:rsidDel="00000000" w:rsidR="00000000" w:rsidRPr="00000000">
              <w:rPr>
                <w:rtl w:val="0"/>
              </w:rPr>
            </w:r>
          </w:p>
        </w:tc>
      </w:tr>
      <w:tr>
        <w:trPr>
          <w:cantSplit w:val="0"/>
          <w:trHeight w:val="279" w:hRule="atLeast"/>
          <w:tblHeader w:val="0"/>
        </w:trPr>
        <w:tc>
          <w:tcPr>
            <w:vAlign w:val="center"/>
          </w:tcPr>
          <w:p w:rsidR="00000000" w:rsidDel="00000000" w:rsidP="00000000" w:rsidRDefault="00000000" w:rsidRPr="00000000" w14:paraId="00000113">
            <w:pPr>
              <w:numPr>
                <w:ilvl w:val="0"/>
                <w:numId w:val="2"/>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14">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Garača, V., </w:t>
            </w:r>
            <w:r w:rsidDel="00000000" w:rsidR="00000000" w:rsidRPr="00000000">
              <w:rPr>
                <w:rFonts w:ascii="Times New Roman" w:cs="Times New Roman" w:eastAsia="Times New Roman" w:hAnsi="Times New Roman"/>
                <w:b w:val="1"/>
                <w:sz w:val="20"/>
                <w:szCs w:val="20"/>
                <w:rtl w:val="0"/>
              </w:rPr>
              <w:t xml:space="preserve">Jovanović, G.,</w:t>
            </w:r>
            <w:r w:rsidDel="00000000" w:rsidR="00000000" w:rsidRPr="00000000">
              <w:rPr>
                <w:rFonts w:ascii="Times New Roman" w:cs="Times New Roman" w:eastAsia="Times New Roman" w:hAnsi="Times New Roman"/>
                <w:sz w:val="20"/>
                <w:szCs w:val="20"/>
                <w:rtl w:val="0"/>
              </w:rPr>
              <w:t xml:space="preserve"> Ćurčić, N., Vukosav, S. 2015. Spatial Planning for Transit Tourism on the Highway: A Case Study of Highway E-75 Through Vojvodina (Horgoš – Belgrade Section). Transylvaninan Review of Administrative Sciences, vol 44, pp. 126-143.</w:t>
            </w:r>
          </w:p>
        </w:tc>
      </w:tr>
      <w:tr>
        <w:trPr>
          <w:cantSplit w:val="0"/>
          <w:trHeight w:val="279" w:hRule="atLeast"/>
          <w:tblHeader w:val="0"/>
        </w:trPr>
        <w:tc>
          <w:tcPr>
            <w:vAlign w:val="center"/>
          </w:tcPr>
          <w:p w:rsidR="00000000" w:rsidDel="00000000" w:rsidP="00000000" w:rsidRDefault="00000000" w:rsidRPr="00000000" w14:paraId="00000122">
            <w:pPr>
              <w:numPr>
                <w:ilvl w:val="0"/>
                <w:numId w:val="2"/>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2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Lukić, T., Bubalo-Živković, M., Đerčan, B., </w:t>
            </w:r>
            <w:r w:rsidDel="00000000" w:rsidR="00000000" w:rsidRPr="00000000">
              <w:rPr>
                <w:rFonts w:ascii="Times New Roman" w:cs="Times New Roman" w:eastAsia="Times New Roman" w:hAnsi="Times New Roman"/>
                <w:b w:val="1"/>
                <w:sz w:val="20"/>
                <w:szCs w:val="20"/>
                <w:rtl w:val="0"/>
              </w:rPr>
              <w:t xml:space="preserve">Jovanović, G</w:t>
            </w:r>
            <w:r w:rsidDel="00000000" w:rsidR="00000000" w:rsidRPr="00000000">
              <w:rPr>
                <w:rFonts w:ascii="Times New Roman" w:cs="Times New Roman" w:eastAsia="Times New Roman" w:hAnsi="Times New Roman"/>
                <w:sz w:val="20"/>
                <w:szCs w:val="20"/>
                <w:rtl w:val="0"/>
              </w:rPr>
              <w:t xml:space="preserve">. 2014. Population Growth in the Border Villages of Srem, Serbia. </w:t>
            </w:r>
            <w:r w:rsidDel="00000000" w:rsidR="00000000" w:rsidRPr="00000000">
              <w:rPr>
                <w:rFonts w:ascii="Times New Roman" w:cs="Times New Roman" w:eastAsia="Times New Roman" w:hAnsi="Times New Roman"/>
                <w:i w:val="1"/>
                <w:sz w:val="20"/>
                <w:szCs w:val="20"/>
                <w:rtl w:val="0"/>
              </w:rPr>
              <w:t xml:space="preserve">Acta Geographica Slovenica</w:t>
            </w:r>
            <w:r w:rsidDel="00000000" w:rsidR="00000000" w:rsidRPr="00000000">
              <w:rPr>
                <w:rFonts w:ascii="Times New Roman" w:cs="Times New Roman" w:eastAsia="Times New Roman" w:hAnsi="Times New Roman"/>
                <w:sz w:val="20"/>
                <w:szCs w:val="20"/>
                <w:rtl w:val="0"/>
              </w:rPr>
              <w:t xml:space="preserve">, 54 (1), pp. 51-65.</w:t>
            </w:r>
          </w:p>
        </w:tc>
      </w:tr>
      <w:tr>
        <w:trPr>
          <w:cantSplit w:val="0"/>
          <w:trHeight w:val="279" w:hRule="atLeast"/>
          <w:tblHeader w:val="0"/>
        </w:trPr>
        <w:tc>
          <w:tcPr>
            <w:vAlign w:val="center"/>
          </w:tcPr>
          <w:p w:rsidR="00000000" w:rsidDel="00000000" w:rsidP="00000000" w:rsidRDefault="00000000" w:rsidRPr="00000000" w14:paraId="00000131">
            <w:pPr>
              <w:numPr>
                <w:ilvl w:val="0"/>
                <w:numId w:val="2"/>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32">
            <w:pPr>
              <w:jc w:val="both"/>
              <w:rPr>
                <w:rFonts w:ascii="Times New Roman" w:cs="Times New Roman" w:eastAsia="Times New Roman" w:hAnsi="Times New Roman"/>
                <w:sz w:val="20"/>
                <w:szCs w:val="20"/>
              </w:rPr>
            </w:pPr>
            <w:bookmarkStart w:colFirst="0" w:colLast="0" w:name="_gjdgxs" w:id="0"/>
            <w:bookmarkEnd w:id="0"/>
            <w:r w:rsidDel="00000000" w:rsidR="00000000" w:rsidRPr="00000000">
              <w:rPr>
                <w:rFonts w:ascii="Times New Roman" w:cs="Times New Roman" w:eastAsia="Times New Roman" w:hAnsi="Times New Roman"/>
                <w:sz w:val="20"/>
                <w:szCs w:val="20"/>
                <w:rtl w:val="0"/>
              </w:rPr>
              <w:t xml:space="preserve">Bubalo-Živković, M. Đerčan B. Lukić T., </w:t>
            </w:r>
            <w:r w:rsidDel="00000000" w:rsidR="00000000" w:rsidRPr="00000000">
              <w:rPr>
                <w:rFonts w:ascii="Times New Roman" w:cs="Times New Roman" w:eastAsia="Times New Roman" w:hAnsi="Times New Roman"/>
                <w:b w:val="1"/>
                <w:sz w:val="20"/>
                <w:szCs w:val="20"/>
                <w:rtl w:val="0"/>
              </w:rPr>
              <w:t xml:space="preserve">Jovanović G.</w:t>
            </w:r>
            <w:r w:rsidDel="00000000" w:rsidR="00000000" w:rsidRPr="00000000">
              <w:rPr>
                <w:rFonts w:ascii="Times New Roman" w:cs="Times New Roman" w:eastAsia="Times New Roman" w:hAnsi="Times New Roman"/>
                <w:sz w:val="20"/>
                <w:szCs w:val="20"/>
                <w:rtl w:val="0"/>
              </w:rPr>
              <w:t xml:space="preserve"> 2014, Moving to the Welfare Countries: Emigrants From Serbia 1961-2002.European Researcher, 71 (3-2), pp. 581-594</w:t>
            </w:r>
          </w:p>
        </w:tc>
      </w:tr>
      <w:tr>
        <w:trPr>
          <w:cantSplit w:val="0"/>
          <w:trHeight w:val="279" w:hRule="atLeast"/>
          <w:tblHeader w:val="0"/>
        </w:trPr>
        <w:tc>
          <w:tcPr>
            <w:vAlign w:val="center"/>
          </w:tcPr>
          <w:p w:rsidR="00000000" w:rsidDel="00000000" w:rsidP="00000000" w:rsidRDefault="00000000" w:rsidRPr="00000000" w14:paraId="00000140">
            <w:pPr>
              <w:numPr>
                <w:ilvl w:val="0"/>
                <w:numId w:val="2"/>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41">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Jovanović G.,</w:t>
            </w:r>
            <w:r w:rsidDel="00000000" w:rsidR="00000000" w:rsidRPr="00000000">
              <w:rPr>
                <w:rFonts w:ascii="Times New Roman" w:cs="Times New Roman" w:eastAsia="Times New Roman" w:hAnsi="Times New Roman"/>
                <w:color w:val="000000"/>
                <w:sz w:val="20"/>
                <w:szCs w:val="20"/>
                <w:rtl w:val="0"/>
              </w:rPr>
              <w:t xml:space="preserve"> Plavša, J., Bubalo Živković, M., Lukić, T., Đerčan, B., Stojsavljević, R., Garača, V., Ćurčić, N., Vukosav, S., Stojšić, I., Lalić, M. 2014. Sports recreational tourism in Novi Sad Danube coastal area, The Third Romanian – Bulgarian – Hungarian – Serbian Conference, Geographical Research and Cross – Border Cooperation within the Lower Basin of the Danube, 18-21</w:t>
            </w:r>
            <w:r w:rsidDel="00000000" w:rsidR="00000000" w:rsidRPr="00000000">
              <w:rPr>
                <w:rFonts w:ascii="Times New Roman" w:cs="Times New Roman" w:eastAsia="Times New Roman" w:hAnsi="Times New Roman"/>
                <w:color w:val="000000"/>
                <w:sz w:val="20"/>
                <w:szCs w:val="20"/>
                <w:vertAlign w:val="superscript"/>
                <w:rtl w:val="0"/>
              </w:rPr>
              <w:t xml:space="preserve">st</w:t>
            </w:r>
            <w:r w:rsidDel="00000000" w:rsidR="00000000" w:rsidRPr="00000000">
              <w:rPr>
                <w:rFonts w:ascii="Times New Roman" w:cs="Times New Roman" w:eastAsia="Times New Roman" w:hAnsi="Times New Roman"/>
                <w:color w:val="000000"/>
                <w:sz w:val="20"/>
                <w:szCs w:val="20"/>
                <w:rtl w:val="0"/>
              </w:rPr>
              <w:t xml:space="preserve"> September, University of Belgrade, University of Novi Sad, Srebrno jezero (Veliko Gradište), p. 99</w:t>
            </w:r>
            <w:r w:rsidDel="00000000" w:rsidR="00000000" w:rsidRPr="00000000">
              <w:rPr>
                <w:rtl w:val="0"/>
              </w:rPr>
            </w:r>
          </w:p>
        </w:tc>
      </w:tr>
      <w:tr>
        <w:trPr>
          <w:cantSplit w:val="0"/>
          <w:trHeight w:val="279" w:hRule="atLeast"/>
          <w:tblHeader w:val="0"/>
        </w:trPr>
        <w:tc>
          <w:tcPr>
            <w:vAlign w:val="center"/>
          </w:tcPr>
          <w:p w:rsidR="00000000" w:rsidDel="00000000" w:rsidP="00000000" w:rsidRDefault="00000000" w:rsidRPr="00000000" w14:paraId="0000014F">
            <w:pPr>
              <w:numPr>
                <w:ilvl w:val="0"/>
                <w:numId w:val="2"/>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50">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Lukić, T., </w:t>
            </w:r>
            <w:r w:rsidDel="00000000" w:rsidR="00000000" w:rsidRPr="00000000">
              <w:rPr>
                <w:rFonts w:ascii="Times New Roman" w:cs="Times New Roman" w:eastAsia="Times New Roman" w:hAnsi="Times New Roman"/>
                <w:b w:val="1"/>
                <w:sz w:val="20"/>
                <w:szCs w:val="20"/>
                <w:rtl w:val="0"/>
              </w:rPr>
              <w:t xml:space="preserve">Jovanović, G.,</w:t>
            </w:r>
            <w:r w:rsidDel="00000000" w:rsidR="00000000" w:rsidRPr="00000000">
              <w:rPr>
                <w:rFonts w:ascii="Times New Roman" w:cs="Times New Roman" w:eastAsia="Times New Roman" w:hAnsi="Times New Roman"/>
                <w:sz w:val="20"/>
                <w:szCs w:val="20"/>
                <w:rtl w:val="0"/>
              </w:rPr>
              <w:t xml:space="preserve"> Bubalo-Živković, M., Lalić, M., Đerčan, B. 2014. Montenegrins in Vojvodina Province, Serbia. Human Geographies – Journal of Studies and Research in Human Geography 8(1) (2014), p 43-54. doi: 10.5719/hgeo.2014.81.43.</w:t>
            </w:r>
          </w:p>
        </w:tc>
      </w:tr>
      <w:tr>
        <w:trPr>
          <w:cantSplit w:val="0"/>
          <w:trHeight w:val="279" w:hRule="atLeast"/>
          <w:tblHeader w:val="0"/>
        </w:trPr>
        <w:tc>
          <w:tcPr>
            <w:vAlign w:val="center"/>
          </w:tcPr>
          <w:p w:rsidR="00000000" w:rsidDel="00000000" w:rsidP="00000000" w:rsidRDefault="00000000" w:rsidRPr="00000000" w14:paraId="0000015E">
            <w:pPr>
              <w:numPr>
                <w:ilvl w:val="0"/>
                <w:numId w:val="2"/>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5F">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Лалић, М., </w:t>
            </w:r>
            <w:r w:rsidDel="00000000" w:rsidR="00000000" w:rsidRPr="00000000">
              <w:rPr>
                <w:rFonts w:ascii="Times New Roman" w:cs="Times New Roman" w:eastAsia="Times New Roman" w:hAnsi="Times New Roman"/>
                <w:b w:val="1"/>
                <w:sz w:val="20"/>
                <w:szCs w:val="20"/>
                <w:rtl w:val="0"/>
              </w:rPr>
              <w:t xml:space="preserve">Јовановић, Г</w:t>
            </w:r>
            <w:r w:rsidDel="00000000" w:rsidR="00000000" w:rsidRPr="00000000">
              <w:rPr>
                <w:rFonts w:ascii="Times New Roman" w:cs="Times New Roman" w:eastAsia="Times New Roman" w:hAnsi="Times New Roman"/>
                <w:sz w:val="20"/>
                <w:szCs w:val="20"/>
                <w:rtl w:val="0"/>
              </w:rPr>
              <w:t xml:space="preserve">. 2014. Проблеми туристичке регионализације Туниса, Зборник радова за географију, туризам и хотелијерство, 43-2, стр.198-210.</w:t>
            </w:r>
          </w:p>
        </w:tc>
      </w:tr>
      <w:tr>
        <w:trPr>
          <w:cantSplit w:val="0"/>
          <w:trHeight w:val="279" w:hRule="atLeast"/>
          <w:tblHeader w:val="0"/>
        </w:trPr>
        <w:tc>
          <w:tcPr>
            <w:vAlign w:val="center"/>
          </w:tcPr>
          <w:p w:rsidR="00000000" w:rsidDel="00000000" w:rsidP="00000000" w:rsidRDefault="00000000" w:rsidRPr="00000000" w14:paraId="0000016D">
            <w:pPr>
              <w:numPr>
                <w:ilvl w:val="0"/>
                <w:numId w:val="2"/>
              </w:numPr>
              <w:tabs>
                <w:tab w:val="left" w:leader="none" w:pos="567"/>
              </w:tabs>
              <w:ind w:left="360" w:hanging="360"/>
              <w:rPr>
                <w:rFonts w:ascii="Times New Roman" w:cs="Times New Roman" w:eastAsia="Times New Roman" w:hAnsi="Times New Roman"/>
                <w:sz w:val="20"/>
                <w:szCs w:val="20"/>
              </w:rPr>
            </w:pPr>
            <w:r w:rsidDel="00000000" w:rsidR="00000000" w:rsidRPr="00000000">
              <w:rPr>
                <w:rtl w:val="0"/>
              </w:rPr>
            </w:r>
          </w:p>
        </w:tc>
        <w:tc>
          <w:tcPr>
            <w:gridSpan w:val="14"/>
            <w:shd w:fill="auto" w:val="clear"/>
            <w:vAlign w:val="center"/>
          </w:tcPr>
          <w:p w:rsidR="00000000" w:rsidDel="00000000" w:rsidP="00000000" w:rsidRDefault="00000000" w:rsidRPr="00000000" w14:paraId="0000016E">
            <w:pPr>
              <w:tabs>
                <w:tab w:val="left" w:leader="none" w:pos="567"/>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Стојшић, И., </w:t>
            </w:r>
            <w:r w:rsidDel="00000000" w:rsidR="00000000" w:rsidRPr="00000000">
              <w:rPr>
                <w:rFonts w:ascii="Times New Roman" w:cs="Times New Roman" w:eastAsia="Times New Roman" w:hAnsi="Times New Roman"/>
                <w:b w:val="1"/>
                <w:sz w:val="20"/>
                <w:szCs w:val="20"/>
                <w:rtl w:val="0"/>
              </w:rPr>
              <w:t xml:space="preserve">Јовановић, Г</w:t>
            </w:r>
            <w:r w:rsidDel="00000000" w:rsidR="00000000" w:rsidRPr="00000000">
              <w:rPr>
                <w:rFonts w:ascii="Times New Roman" w:cs="Times New Roman" w:eastAsia="Times New Roman" w:hAnsi="Times New Roman"/>
                <w:sz w:val="20"/>
                <w:szCs w:val="20"/>
                <w:rtl w:val="0"/>
              </w:rPr>
              <w:t xml:space="preserve">. 2014. Валоризације туристичке понуде Сан Марина, Зборник радова за географију, туризам и хотелијерство, 43-2, стр.</w:t>
            </w:r>
            <w:r w:rsidDel="00000000" w:rsidR="00000000" w:rsidRPr="00000000">
              <w:rPr>
                <w:rFonts w:ascii="Times New Roman" w:cs="Times New Roman" w:eastAsia="Times New Roman" w:hAnsi="Times New Roman"/>
                <w:color w:val="000000"/>
                <w:sz w:val="20"/>
                <w:szCs w:val="20"/>
                <w:rtl w:val="0"/>
              </w:rPr>
              <w:t xml:space="preserve">43-2, str. 185-197.</w:t>
            </w:r>
            <w:r w:rsidDel="00000000" w:rsidR="00000000" w:rsidRPr="00000000">
              <w:rPr>
                <w:rtl w:val="0"/>
              </w:rPr>
            </w:r>
          </w:p>
        </w:tc>
      </w:tr>
      <w:tr>
        <w:trPr>
          <w:cantSplit w:val="0"/>
          <w:trHeight w:val="167" w:hRule="atLeast"/>
          <w:tblHeader w:val="0"/>
        </w:trPr>
        <w:tc>
          <w:tcPr>
            <w:gridSpan w:val="15"/>
            <w:vAlign w:val="center"/>
          </w:tcPr>
          <w:p w:rsidR="00000000" w:rsidDel="00000000" w:rsidP="00000000" w:rsidRDefault="00000000" w:rsidRPr="00000000" w14:paraId="0000017C">
            <w:pPr>
              <w:tabs>
                <w:tab w:val="left" w:leader="none" w:pos="567"/>
              </w:tabs>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Збирни подаци научне, односно уметничке и стручне активности наставника </w:t>
            </w:r>
          </w:p>
        </w:tc>
      </w:tr>
      <w:tr>
        <w:trPr>
          <w:cantSplit w:val="0"/>
          <w:trHeight w:val="227" w:hRule="atLeast"/>
          <w:tblHeader w:val="0"/>
        </w:trPr>
        <w:tc>
          <w:tcPr>
            <w:gridSpan w:val="7"/>
            <w:vAlign w:val="center"/>
          </w:tcPr>
          <w:p w:rsidR="00000000" w:rsidDel="00000000" w:rsidP="00000000" w:rsidRDefault="00000000" w:rsidRPr="00000000" w14:paraId="0000018B">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Укупан број цитата</w:t>
            </w:r>
          </w:p>
        </w:tc>
        <w:tc>
          <w:tcPr>
            <w:gridSpan w:val="8"/>
            <w:vAlign w:val="center"/>
          </w:tcPr>
          <w:p w:rsidR="00000000" w:rsidDel="00000000" w:rsidP="00000000" w:rsidRDefault="00000000" w:rsidRPr="00000000" w14:paraId="00000192">
            <w:pPr>
              <w:tabs>
                <w:tab w:val="left" w:leader="none" w:pos="567"/>
              </w:tabs>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126 (Google Scholar)</w:t>
            </w:r>
          </w:p>
        </w:tc>
      </w:tr>
      <w:tr>
        <w:trPr>
          <w:cantSplit w:val="0"/>
          <w:trHeight w:val="178" w:hRule="atLeast"/>
          <w:tblHeader w:val="0"/>
        </w:trPr>
        <w:tc>
          <w:tcPr>
            <w:gridSpan w:val="7"/>
            <w:vAlign w:val="center"/>
          </w:tcPr>
          <w:p w:rsidR="00000000" w:rsidDel="00000000" w:rsidP="00000000" w:rsidRDefault="00000000" w:rsidRPr="00000000" w14:paraId="0000019A">
            <w:pPr>
              <w:tabs>
                <w:tab w:val="left" w:leader="none" w:pos="567"/>
              </w:tabs>
              <w:rPr>
                <w:rFonts w:ascii="Times New Roman" w:cs="Times New Roman" w:eastAsia="Times New Roman" w:hAnsi="Times New Roman"/>
                <w:color w:val="ff0000"/>
                <w:sz w:val="20"/>
                <w:szCs w:val="20"/>
              </w:rPr>
            </w:pPr>
            <w:r w:rsidDel="00000000" w:rsidR="00000000" w:rsidRPr="00000000">
              <w:rPr>
                <w:rFonts w:ascii="Times New Roman" w:cs="Times New Roman" w:eastAsia="Times New Roman" w:hAnsi="Times New Roman"/>
                <w:sz w:val="20"/>
                <w:szCs w:val="20"/>
                <w:rtl w:val="0"/>
              </w:rPr>
              <w:t xml:space="preserve">Укупан број радова са SCI (SSCI) листе </w:t>
            </w:r>
            <w:r w:rsidDel="00000000" w:rsidR="00000000" w:rsidRPr="00000000">
              <w:rPr>
                <w:rtl w:val="0"/>
              </w:rPr>
            </w:r>
          </w:p>
        </w:tc>
        <w:tc>
          <w:tcPr>
            <w:gridSpan w:val="8"/>
            <w:vAlign w:val="center"/>
          </w:tcPr>
          <w:p w:rsidR="00000000" w:rsidDel="00000000" w:rsidP="00000000" w:rsidRDefault="00000000" w:rsidRPr="00000000" w14:paraId="000001A1">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r>
          </w:p>
        </w:tc>
      </w:tr>
      <w:tr>
        <w:trPr>
          <w:cantSplit w:val="0"/>
          <w:trHeight w:val="278" w:hRule="atLeast"/>
          <w:tblHeader w:val="0"/>
        </w:trPr>
        <w:tc>
          <w:tcPr>
            <w:gridSpan w:val="7"/>
            <w:vAlign w:val="center"/>
          </w:tcPr>
          <w:p w:rsidR="00000000" w:rsidDel="00000000" w:rsidP="00000000" w:rsidRDefault="00000000" w:rsidRPr="00000000" w14:paraId="000001A9">
            <w:pPr>
              <w:tabs>
                <w:tab w:val="left" w:leader="none" w:pos="567"/>
              </w:tabs>
              <w:ind w:right="-172"/>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Тренутно учешће на пројектима </w:t>
            </w:r>
          </w:p>
        </w:tc>
        <w:tc>
          <w:tcPr>
            <w:gridSpan w:val="4"/>
            <w:vAlign w:val="center"/>
          </w:tcPr>
          <w:p w:rsidR="00000000" w:rsidDel="00000000" w:rsidP="00000000" w:rsidRDefault="00000000" w:rsidRPr="00000000" w14:paraId="000001B0">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Домаћи 1</w:t>
            </w:r>
          </w:p>
        </w:tc>
        <w:tc>
          <w:tcPr>
            <w:gridSpan w:val="4"/>
            <w:vAlign w:val="center"/>
          </w:tcPr>
          <w:p w:rsidR="00000000" w:rsidDel="00000000" w:rsidP="00000000" w:rsidRDefault="00000000" w:rsidRPr="00000000" w14:paraId="000001B4">
            <w:pPr>
              <w:tabs>
                <w:tab w:val="left" w:leader="none" w:pos="567"/>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Међународни -</w:t>
            </w:r>
          </w:p>
        </w:tc>
      </w:tr>
      <w:tr>
        <w:trPr>
          <w:cantSplit w:val="0"/>
          <w:trHeight w:val="276" w:hRule="atLeast"/>
          <w:tblHeader w:val="0"/>
        </w:trPr>
        <w:tc>
          <w:tcPr>
            <w:gridSpan w:val="4"/>
            <w:vAlign w:val="center"/>
          </w:tcPr>
          <w:p w:rsidR="00000000" w:rsidDel="00000000" w:rsidP="00000000" w:rsidRDefault="00000000" w:rsidRPr="00000000" w14:paraId="000001B8">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Усавршавања </w:t>
            </w:r>
          </w:p>
        </w:tc>
        <w:tc>
          <w:tcPr>
            <w:gridSpan w:val="11"/>
            <w:vAlign w:val="center"/>
          </w:tcPr>
          <w:p w:rsidR="00000000" w:rsidDel="00000000" w:rsidP="00000000" w:rsidRDefault="00000000" w:rsidRPr="00000000" w14:paraId="000001BC">
            <w:pPr>
              <w:tabs>
                <w:tab w:val="left" w:leader="none" w:pos="567"/>
              </w:tabs>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w:t>
            </w:r>
          </w:p>
        </w:tc>
      </w:tr>
      <w:tr>
        <w:trPr>
          <w:cantSplit w:val="0"/>
          <w:trHeight w:val="261" w:hRule="atLeast"/>
          <w:tblHeader w:val="0"/>
        </w:trPr>
        <w:tc>
          <w:tcPr>
            <w:gridSpan w:val="15"/>
            <w:vAlign w:val="center"/>
          </w:tcPr>
          <w:p w:rsidR="00000000" w:rsidDel="00000000" w:rsidP="00000000" w:rsidRDefault="00000000" w:rsidRPr="00000000" w14:paraId="000001C7">
            <w:pPr>
              <w:tabs>
                <w:tab w:val="left" w:leader="none" w:pos="567"/>
              </w:tabs>
              <w:rPr>
                <w:rFonts w:ascii="Times New Roman" w:cs="Times New Roman" w:eastAsia="Times New Roman" w:hAnsi="Times New Roman"/>
                <w:color w:val="ff0000"/>
                <w:sz w:val="18"/>
                <w:szCs w:val="18"/>
              </w:rPr>
            </w:pPr>
            <w:r w:rsidDel="00000000" w:rsidR="00000000" w:rsidRPr="00000000">
              <w:rPr>
                <w:rFonts w:ascii="Times New Roman" w:cs="Times New Roman" w:eastAsia="Times New Roman" w:hAnsi="Times New Roman"/>
                <w:sz w:val="18"/>
                <w:szCs w:val="18"/>
                <w:rtl w:val="0"/>
              </w:rPr>
              <w:t xml:space="preserve">Други подаци које сматрате релевантним: члан СГД-а</w:t>
            </w:r>
            <w:r w:rsidDel="00000000" w:rsidR="00000000" w:rsidRPr="00000000">
              <w:rPr>
                <w:rtl w:val="0"/>
              </w:rPr>
            </w:r>
          </w:p>
        </w:tc>
      </w:tr>
    </w:tbl>
    <w:p w:rsidR="00000000" w:rsidDel="00000000" w:rsidP="00000000" w:rsidRDefault="00000000" w:rsidRPr="00000000" w14:paraId="000001D6">
      <w:pPr>
        <w:rPr/>
      </w:pPr>
      <w:r w:rsidDel="00000000" w:rsidR="00000000" w:rsidRPr="00000000">
        <w:rPr>
          <w:rtl w:val="0"/>
        </w:rPr>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dx.doi.org/10.18509/GBP.201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