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rPr>
          <w:rFonts w:ascii="Arial" w:cs="Arial" w:eastAsia="Arial" w:hAnsi="Arial"/>
          <w:color w:val="000000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780.0" w:type="dxa"/>
        <w:jc w:val="center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3705"/>
        <w:gridCol w:w="1410"/>
        <w:gridCol w:w="1170"/>
        <w:gridCol w:w="2055"/>
        <w:gridCol w:w="1440"/>
        <w:tblGridChange w:id="0">
          <w:tblGrid>
            <w:gridCol w:w="3705"/>
            <w:gridCol w:w="1410"/>
            <w:gridCol w:w="1170"/>
            <w:gridCol w:w="2055"/>
            <w:gridCol w:w="1440"/>
          </w:tblGrid>
        </w:tblGridChange>
      </w:tblGrid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02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Студијски програм: МAС Географија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07">
            <w:pPr>
              <w:tabs>
                <w:tab w:val="left" w:leader="none" w:pos="567"/>
              </w:tabs>
              <w:spacing w:after="6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Назив предмета: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Планирање и уређење простора посебне намене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0C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bookmarkStart w:colFirst="0" w:colLast="0" w:name="_gjdgxs" w:id="0"/>
            <w:bookmarkEnd w:id="0"/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Наставник/наставници: </w:t>
            </w:r>
            <w:hyperlink r:id="rId6">
              <w:r w:rsidDel="00000000" w:rsidR="00000000" w:rsidRPr="00000000">
                <w:rPr>
                  <w:rFonts w:ascii="Times New Roman" w:cs="Times New Roman" w:eastAsia="Times New Roman" w:hAnsi="Times New Roman"/>
                  <w:color w:val="0563c1"/>
                  <w:sz w:val="20"/>
                  <w:szCs w:val="20"/>
                  <w:u w:val="single"/>
                  <w:rtl w:val="0"/>
                </w:rPr>
                <w:t xml:space="preserve">Јасмина Ђорђевић</w:t>
              </w:r>
            </w:hyperlink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, </w:t>
            </w:r>
            <w:hyperlink r:id="rId7">
              <w:r w:rsidDel="00000000" w:rsidR="00000000" w:rsidRPr="00000000">
                <w:rPr>
                  <w:rFonts w:ascii="Times New Roman" w:cs="Times New Roman" w:eastAsia="Times New Roman" w:hAnsi="Times New Roman"/>
                  <w:color w:val="0563c1"/>
                  <w:sz w:val="20"/>
                  <w:szCs w:val="20"/>
                  <w:u w:val="single"/>
                  <w:rtl w:val="0"/>
                </w:rPr>
                <w:t xml:space="preserve">Вук Гарача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11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Статус предмета: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изборни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16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Број ЕСПБ: 6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1B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Услов: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нема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20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Циљ предмета</w:t>
            </w:r>
          </w:p>
          <w:p w:rsidR="00000000" w:rsidDel="00000000" w:rsidP="00000000" w:rsidRDefault="00000000" w:rsidRPr="00000000" w14:paraId="00000021">
            <w:pPr>
              <w:tabs>
                <w:tab w:val="left" w:leader="none" w:pos="567"/>
              </w:tabs>
              <w:spacing w:after="6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Упознавање студената са основним појмовима из просторног планирања, врстама просторних планова и учешћем географије у планирању и организацији простора с нагласком на значај физичко географских фактора у изради просторних планова.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26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Исход предмета </w:t>
            </w:r>
          </w:p>
          <w:p w:rsidR="00000000" w:rsidDel="00000000" w:rsidP="00000000" w:rsidRDefault="00000000" w:rsidRPr="00000000" w14:paraId="00000027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bookmarkStart w:colFirst="0" w:colLast="0" w:name="_30j0zll" w:id="1"/>
            <w:bookmarkEnd w:id="1"/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По завршетку овог курса студенти су оспособљени да изврше анализу и евалуацију подручја посебне намене и дефинишу њихове основне карактеристике, да дефинишу циљеве, приоритете и проблеме, да квалитетно примене основнe методe и техникe који су данас релевантни са становишта светских и европских стандарда, као и теорије и праксе у Србији у планирању подручја посебне намене. Познају законодавни оквир планирања подручја посебне намене у Србији. Критички просуђује о импликацијама нових европских докумеата о одрживом просторном развоју.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2C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Садржај предмета</w:t>
            </w:r>
          </w:p>
          <w:p w:rsidR="00000000" w:rsidDel="00000000" w:rsidP="00000000" w:rsidRDefault="00000000" w:rsidRPr="00000000" w14:paraId="0000002D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0"/>
                <w:szCs w:val="20"/>
                <w:rtl w:val="0"/>
              </w:rPr>
              <w:t xml:space="preserve">Теоријска настава</w:t>
            </w:r>
          </w:p>
          <w:p w:rsidR="00000000" w:rsidDel="00000000" w:rsidP="00000000" w:rsidRDefault="00000000" w:rsidRPr="00000000" w14:paraId="0000002E">
            <w:pPr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Појам, дефиниције и схватања подручја посебне намене у просторном планирању, у свету и код нас. </w:t>
            </w:r>
          </w:p>
          <w:p w:rsidR="00000000" w:rsidDel="00000000" w:rsidP="00000000" w:rsidRDefault="00000000" w:rsidRPr="00000000" w14:paraId="0000002F">
            <w:pPr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Историја и традиционални приступи планирања подручја са посебном наменом. </w:t>
            </w:r>
          </w:p>
          <w:p w:rsidR="00000000" w:rsidDel="00000000" w:rsidP="00000000" w:rsidRDefault="00000000" w:rsidRPr="00000000" w14:paraId="00000030">
            <w:pPr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Врсте просторних планова према намени.</w:t>
            </w:r>
          </w:p>
          <w:p w:rsidR="00000000" w:rsidDel="00000000" w:rsidP="00000000" w:rsidRDefault="00000000" w:rsidRPr="00000000" w14:paraId="00000031">
            <w:pPr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Садржај просторних планова подручја посебне намене.</w:t>
            </w:r>
          </w:p>
          <w:p w:rsidR="00000000" w:rsidDel="00000000" w:rsidP="00000000" w:rsidRDefault="00000000" w:rsidRPr="00000000" w14:paraId="00000032">
            <w:pPr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Значај текстуалног и графичког дела (рефералне карте) просторног плана подручја посебне намене.</w:t>
            </w:r>
          </w:p>
          <w:p w:rsidR="00000000" w:rsidDel="00000000" w:rsidP="00000000" w:rsidRDefault="00000000" w:rsidRPr="00000000" w14:paraId="00000033">
            <w:pPr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Однос просторних планова подручја посебне намене према другим врстама планова (Просторном плану републике Србије, регионалним плановима и просторним плановима јединице локалне самоуправе). </w:t>
            </w:r>
          </w:p>
          <w:p w:rsidR="00000000" w:rsidDel="00000000" w:rsidP="00000000" w:rsidRDefault="00000000" w:rsidRPr="00000000" w14:paraId="00000034">
            <w:pPr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Анализа и евалуација подручја посебне намене и њихове основне карактеристике. </w:t>
            </w:r>
          </w:p>
          <w:p w:rsidR="00000000" w:rsidDel="00000000" w:rsidP="00000000" w:rsidRDefault="00000000" w:rsidRPr="00000000" w14:paraId="00000035">
            <w:pPr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Циљеви и специфични приоритети и проблеми планирања подручја са посебном наменом. </w:t>
            </w:r>
          </w:p>
          <w:p w:rsidR="00000000" w:rsidDel="00000000" w:rsidP="00000000" w:rsidRDefault="00000000" w:rsidRPr="00000000" w14:paraId="00000036">
            <w:pPr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Основне методе и технике планирања подручја посебне намене: генералне и специфичне (зависно од врсте подручја). </w:t>
            </w:r>
          </w:p>
          <w:p w:rsidR="00000000" w:rsidDel="00000000" w:rsidP="00000000" w:rsidRDefault="00000000" w:rsidRPr="00000000" w14:paraId="00000037">
            <w:pPr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Приступ планирању развоја, велике структурне промене и конверзија постојећег коришћења земљишта.</w:t>
            </w:r>
          </w:p>
          <w:p w:rsidR="00000000" w:rsidDel="00000000" w:rsidP="00000000" w:rsidRDefault="00000000" w:rsidRPr="00000000" w14:paraId="00000038">
            <w:pPr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Циљеви, приоритета развоја и мере спровођења простпрног плана посебне намене.. </w:t>
            </w:r>
          </w:p>
          <w:p w:rsidR="00000000" w:rsidDel="00000000" w:rsidP="00000000" w:rsidRDefault="00000000" w:rsidRPr="00000000" w14:paraId="00000039">
            <w:pPr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Законодавни оквир планирања подручја посебне намене у Републици Србији.</w:t>
            </w:r>
          </w:p>
          <w:p w:rsidR="00000000" w:rsidDel="00000000" w:rsidP="00000000" w:rsidRDefault="00000000" w:rsidRPr="00000000" w14:paraId="0000003A">
            <w:pPr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Осврт на праксу израде просторних планова подручја посебне намене у Републици Србији.. </w:t>
            </w:r>
          </w:p>
          <w:p w:rsidR="00000000" w:rsidDel="00000000" w:rsidP="00000000" w:rsidRDefault="00000000" w:rsidRPr="00000000" w14:paraId="0000003B">
            <w:pPr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Импликације нових европских докумената одрживог просторног развоја за уређење и планирање простора посебне намене.</w:t>
            </w:r>
          </w:p>
          <w:p w:rsidR="00000000" w:rsidDel="00000000" w:rsidP="00000000" w:rsidRDefault="00000000" w:rsidRPr="00000000" w14:paraId="0000003C">
            <w:pPr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D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0"/>
                <w:szCs w:val="20"/>
                <w:rtl w:val="0"/>
              </w:rPr>
              <w:t xml:space="preserve">Практична настава </w:t>
            </w:r>
          </w:p>
          <w:p w:rsidR="00000000" w:rsidDel="00000000" w:rsidP="00000000" w:rsidRDefault="00000000" w:rsidRPr="00000000" w14:paraId="0000003E">
            <w:pPr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Израда и презентација семинарског рада са изабраном темом из програма предавања – упознавање са широм литературом, анализа и дијагноза проблема, специфични планерски одговори и инструменти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0"/>
                <w:szCs w:val="20"/>
                <w:rtl w:val="0"/>
              </w:rPr>
              <w:t xml:space="preserve">.</w:t>
            </w:r>
          </w:p>
          <w:p w:rsidR="00000000" w:rsidDel="00000000" w:rsidP="00000000" w:rsidRDefault="00000000" w:rsidRPr="00000000" w14:paraId="0000003F">
            <w:pPr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Радионице (истраживање, практичан рад или рад на пројекту)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44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Литература </w:t>
            </w:r>
          </w:p>
          <w:p w:rsidR="00000000" w:rsidDel="00000000" w:rsidP="00000000" w:rsidRDefault="00000000" w:rsidRPr="00000000" w14:paraId="00000045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59" w:lineRule="auto"/>
              <w:ind w:left="720" w:hanging="360"/>
              <w:jc w:val="both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Ђорђевић Ј., 2004. Типологија физичко-географских фактора у просторном планирању. Географски институт Јован Цвијић САНУ, Посебна издања, књ.59, Београд, 1-186.</w:t>
            </w:r>
          </w:p>
          <w:p w:rsidR="00000000" w:rsidDel="00000000" w:rsidP="00000000" w:rsidRDefault="00000000" w:rsidRPr="00000000" w14:paraId="00000046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60" w:line="259" w:lineRule="auto"/>
              <w:ind w:left="720" w:hanging="360"/>
              <w:jc w:val="both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Стефановић Н., Крунић Н,. Нинковић Ризнић М., Даниловић Христић н., 2017. Нови аспекти планирања подручја посебне намене у Србији. Монографија. Институт за урбанизам и архитектуру Србије. Београд. 1-350.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4B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Број часова  активне наставе: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4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4C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Теоријска настава: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4E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Практична настава: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1+1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50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Методе извођења наставе</w:t>
            </w:r>
          </w:p>
          <w:p w:rsidR="00000000" w:rsidDel="00000000" w:rsidP="00000000" w:rsidRDefault="00000000" w:rsidRPr="00000000" w14:paraId="00000051">
            <w:pPr>
              <w:tabs>
                <w:tab w:val="left" w:leader="none" w:pos="567"/>
              </w:tabs>
              <w:spacing w:after="6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Метода усменог излагања и презентације. Интерактивна настава. Илустративно-демонстративна метода и метода разговора.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56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Оцена  знања 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5B">
            <w:pPr>
              <w:tabs>
                <w:tab w:val="left" w:leader="none" w:pos="567"/>
              </w:tabs>
              <w:spacing w:after="60" w:lineRule="auto"/>
              <w:jc w:val="center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Предиспитне обавезе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C">
            <w:pPr>
              <w:tabs>
                <w:tab w:val="left" w:leader="none" w:pos="567"/>
              </w:tabs>
              <w:spacing w:after="60" w:lineRule="auto"/>
              <w:jc w:val="center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поена 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5D">
            <w:pPr>
              <w:tabs>
                <w:tab w:val="left" w:leader="none" w:pos="567"/>
              </w:tabs>
              <w:spacing w:after="60" w:lineRule="auto"/>
              <w:jc w:val="center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Завршни испит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5F">
            <w:pPr>
              <w:tabs>
                <w:tab w:val="left" w:leader="none" w:pos="567"/>
              </w:tabs>
              <w:spacing w:after="60" w:lineRule="auto"/>
              <w:jc w:val="center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поена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60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активност у току предавања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1">
            <w:pPr>
              <w:tabs>
                <w:tab w:val="left" w:leader="none" w:pos="567"/>
              </w:tabs>
              <w:spacing w:after="60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5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62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писмени испит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64">
            <w:pPr>
              <w:tabs>
                <w:tab w:val="left" w:leader="none" w:pos="567"/>
              </w:tabs>
              <w:spacing w:after="60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20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65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активности у току вежби / практична настава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6">
            <w:pPr>
              <w:tabs>
                <w:tab w:val="left" w:leader="none" w:pos="567"/>
              </w:tabs>
              <w:spacing w:after="60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5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67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усмени испит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69">
            <w:pPr>
              <w:tabs>
                <w:tab w:val="left" w:leader="none" w:pos="567"/>
              </w:tabs>
              <w:spacing w:after="60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25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6A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колоквијум-и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B">
            <w:pPr>
              <w:tabs>
                <w:tab w:val="left" w:leader="none" w:pos="567"/>
              </w:tabs>
              <w:spacing w:after="60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25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6C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0"/>
                <w:szCs w:val="20"/>
                <w:rtl w:val="0"/>
              </w:rPr>
              <w:t xml:space="preserve">..........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6E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6F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пројекат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70">
            <w:pPr>
              <w:tabs>
                <w:tab w:val="left" w:leader="none" w:pos="567"/>
              </w:tabs>
              <w:spacing w:after="60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20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71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73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74">
      <w:pPr>
        <w:rPr/>
      </w:pPr>
      <w:r w:rsidDel="00000000" w:rsidR="00000000" w:rsidRPr="00000000">
        <w:rPr>
          <w:rtl w:val="0"/>
        </w:rPr>
      </w:r>
    </w:p>
    <w:sectPr>
      <w:pgSz w:h="16838" w:w="11906" w:orient="portrait"/>
      <w:pgMar w:bottom="1134" w:top="1134" w:left="1134" w:right="1134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sr-Cyrl-R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://../../Standard%209/Prilog%209%20Knjiga%20nastavnika/%C4%90ordjevic%20Jasmina.docx" TargetMode="External"/><Relationship Id="rId7" Type="http://schemas.openxmlformats.org/officeDocument/2006/relationships/hyperlink" Target="http://../../Standard%209/Prilog%209%20Knjiga%20nastavnika/Garaca%20Vuk.doc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