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45"/>
        <w:gridCol w:w="815"/>
        <w:gridCol w:w="1630"/>
        <w:gridCol w:w="1630"/>
        <w:gridCol w:w="815"/>
        <w:gridCol w:w="2446"/>
        <w:tblGridChange w:id="0">
          <w:tblGrid>
            <w:gridCol w:w="2445"/>
            <w:gridCol w:w="815"/>
            <w:gridCol w:w="1630"/>
            <w:gridCol w:w="1630"/>
            <w:gridCol w:w="815"/>
            <w:gridCol w:w="2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MАС Географија (модул Геопросторни аналитичар)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Стручна пракса  ГНФ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>
                <w:b w:val="1"/>
                <w:color w:val="ff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Минучер Месарош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 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Усавршавање стечених практичних знања и вештина и њихова примена у реалном пословном окружењу.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rtl w:val="0"/>
              </w:rPr>
              <w:t xml:space="preserve">Студент познаје најважније аспекте примене геоинформатичких анализа у радним активностима институција, организација и привредних субјеката у којима се реализује стручна пракса. Студент познаје технике аутоматског сакупљања података, њихове и анализе о визуелизације. Знање користи за даље самостално усавршавање и ангажовање на сличним и комплекснијим задацима.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упознавање са делокругом рада организације у којој се изводи пракса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упознавање са могућности примене стечених знања у организацији у којој се изводи пракса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примена стечених знања у реализацији пословних задатака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разматрање предлога о примени савремених метода обраде и визуелизације података у пословном процесу</w:t>
            </w:r>
          </w:p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- теренско осматрање и премер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</w:t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Метода приказивања и презентације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Методе самосталног рада уз консултације са супервизором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Вођење дневника праксе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Самостални и групни теренски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Присутност на припреми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Оцена са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Присутност на пракси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Cyrl-R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