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Табела 5.2 </w:t>
      </w:r>
      <w:r w:rsidDel="00000000" w:rsidR="00000000" w:rsidRPr="00000000">
        <w:rPr>
          <w:sz w:val="20"/>
          <w:szCs w:val="20"/>
          <w:rtl w:val="0"/>
        </w:rPr>
        <w:t xml:space="preserve">Спецификација  предмета </w:t>
      </w:r>
    </w:p>
    <w:tbl>
      <w:tblPr>
        <w:tblStyle w:val="Table1"/>
        <w:tblW w:w="9593.0" w:type="dxa"/>
        <w:jc w:val="left"/>
        <w:tblInd w:w="-6.999999999999993" w:type="dxa"/>
        <w:tblLayout w:type="fixed"/>
        <w:tblLook w:val="0000"/>
      </w:tblPr>
      <w:tblGrid>
        <w:gridCol w:w="3146"/>
        <w:gridCol w:w="1960"/>
        <w:gridCol w:w="1175"/>
        <w:gridCol w:w="2048"/>
        <w:gridCol w:w="1264"/>
        <w:tblGridChange w:id="0">
          <w:tblGrid>
            <w:gridCol w:w="3146"/>
            <w:gridCol w:w="1960"/>
            <w:gridCol w:w="1175"/>
            <w:gridCol w:w="2048"/>
            <w:gridCol w:w="126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Студијски програм: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Екотуризам и заштита природе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Мастер рад - студијски истраживачки рад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Ментор завршног рада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обавезни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Услов: /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Оспособљавање студената за истраживање које је у функцији писања мастер рада, постизање зрелости за ниво мастер студија и сумирање знања стеченог у оквиру мастер студија из екотуризма и заштите природе.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Студент ће показати способност самосталне примене знања из области и теме екотуризма и заштите природе, чиме показује спремност и способност за укључивање у посао у привреди и способност за даљи развој професионалне каријере.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Мастер рад - студијски истраживачки рад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представља прву позицију/фазу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Завршног рада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који се обрађује у оквиру два предмета: 1. Мастер рад - студијски истраживачки рад, 2. Мастер рад – израда и одбрана.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Мастер рад представља самостални истраживачки рад студента у коме се он упознаје са методологијом истраживања и решавањем конкретног проблема, пројектног задатка, у оквирима изабране теме. У овој фази студент истражује литературу, практикује теренски рад уколико је то неопходно, решава практичне проблеме.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Тема мастер рада је одређена и формулисана у сарадњи са изабраним ментором.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одабир литературе зависи од одабране теме мастер рада.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Број часова  активне наставе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0+8+ 0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Самостални истраживачки рад студента, укључујући и теренски рад по потреби, уз менторске консултације са наставником, затим, коришћење библиотечке литературе, као и електронских публикација.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писмена израда пројекта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презентација и одбрана пројекта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30</w:t>
            </w:r>
          </w:p>
        </w:tc>
      </w:tr>
    </w:tbl>
    <w:p w:rsidR="00000000" w:rsidDel="00000000" w:rsidP="00000000" w:rsidRDefault="00000000" w:rsidRPr="00000000" w14:paraId="00000058">
      <w:pPr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