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85"/>
        <w:gridCol w:w="1994"/>
        <w:gridCol w:w="1237"/>
        <w:tblGridChange w:id="0">
          <w:tblGrid>
            <w:gridCol w:w="3111"/>
            <w:gridCol w:w="1941"/>
            <w:gridCol w:w="1185"/>
            <w:gridCol w:w="1994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Теренска настава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Дубравка Милић, др Владимир Стојановић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</w:t>
            </w:r>
            <w:r w:rsidDel="00000000" w:rsidR="00000000" w:rsidRPr="00000000">
              <w:rPr>
                <w:rtl w:val="0"/>
              </w:rPr>
              <w:t xml:space="preserve">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Циљ теренске наставе јепрактично упознавање са знањем усвојеним током реализације предавања и вежби, а посебно из управљања заштићеним подручјем, организације екотуризма и подстицања позитивног међуодноса заштите природе и екотуризма.Поред тога, додатни циљ је усвајање знања о значају синергије заштићеног подручја и заједница локалног становништва, њихових обичаја и културе.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Оспособљавање студената за адекватно и стручно проучавање екотуризма и заштите природе, коришћењем знања и вештина стечених на предметима које су слушали према плану студијског програма. Студенти ће након завршене теренске наставе имати увид у процес одвијања екотуризма у заштићеном подручју, што ће им олакшати самостално организовање екотура, у сарадњи са управљачима и другим особама задуженим за екотуризам.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Студенти ће основна теоријска знања стећи на предметима Заштита биодиверзитета и одрживо управљање природом и Принципи и пракса екотуризма,а који се одвијају током семестра који претходи теренској настави.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Теренска настава ће се одвијати у одабраним заштићеним подручјима у зависности од околности и актуелних токова у области екотуризма. Током теренског рада студенти ће имати прилику да се упознају са: (1) начинима коришћења природних потенцијала у екотуризму (туристички производи, активности, садржаји), (2) са мерама заштите које се користе у заштићеном подручју, а које подржавају развој екотуризма и (3) неопходном инфраструктуром која подржава заштиту природе и развој екотуризма. На теренској настави студентима је омогућен контакт и сарадња са представницима управљача заштићеног подручја, који је посвећен заштити природе и развоју екотуризма.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1. Стојановић, В., Лазић, Л., Павић, Д., Пањковић, Б., Кошић, К., Драгин, А., Станков, У., Јовановић, М., Пантелић, М., Стаменковић, И., Ивановић, Љ. (2011): Студија изводљивости развоја екотуризма у заштићеним природним добрима Војводине (са посебним освртом на Рамсарска подручја). Департман за географију, туризам и хотелијерство, Природно-математички факултет, Нови Сад.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Eagles, P., MCCool, S., Haynes, C. (2002): Sustainable Tourism in Protected Areas, Guidelines for Planning and Management. IUCN - The World Conservation Union. Gland &amp; Cambridge.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Leung, Y., Spenceley, A., Hvenegaard, G., Buckley, R., Groves, C. (2018): Tourism and Visitor Management in Protected Areas. Guidlines for Sustainability. IUCN. Gland.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и практична настава: 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0+ 0+ 6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Настава ће се држати путем мултимедијалних презентација; Усмено излагање; Интерактивна настава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 - присуство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