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0" w:type="dxa"/>
        <w:jc w:val="center"/>
        <w:tblLayout w:type="fixed"/>
        <w:tblLook w:val="0000"/>
      </w:tblPr>
      <w:tblGrid>
        <w:gridCol w:w="3356"/>
        <w:gridCol w:w="250"/>
        <w:gridCol w:w="1821"/>
        <w:gridCol w:w="1260"/>
        <w:gridCol w:w="2146"/>
        <w:gridCol w:w="1347"/>
      </w:tblGrid>
      <w:tr w:rsidR="001E50EF" w:rsidRPr="00A85364" w:rsidTr="009C6239">
        <w:trPr>
          <w:jc w:val="center"/>
        </w:trPr>
        <w:tc>
          <w:tcPr>
            <w:tcW w:w="101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50EF" w:rsidRPr="000C11E1" w:rsidRDefault="001E50EF" w:rsidP="001E50EF">
            <w:pPr>
              <w:rPr>
                <w:sz w:val="20"/>
                <w:szCs w:val="20"/>
                <w:lang w:val="ru-RU"/>
              </w:rPr>
            </w:pPr>
            <w:r w:rsidRPr="000C11E1">
              <w:rPr>
                <w:b/>
                <w:bCs/>
                <w:sz w:val="20"/>
                <w:szCs w:val="20"/>
                <w:lang w:val="ru-RU"/>
              </w:rPr>
              <w:t>Назив предмета:</w:t>
            </w:r>
            <w:r w:rsidR="00DA6E8E">
              <w:rPr>
                <w:b/>
                <w:bCs/>
                <w:sz w:val="20"/>
                <w:szCs w:val="20"/>
                <w:lang/>
              </w:rPr>
              <w:t xml:space="preserve"> </w:t>
            </w:r>
            <w:r w:rsidRPr="000C11E1">
              <w:rPr>
                <w:bCs/>
                <w:sz w:val="20"/>
                <w:szCs w:val="20"/>
                <w:lang w:val="sr-Cyrl-CS"/>
              </w:rPr>
              <w:t>Конкурентност туристичке дестинације</w:t>
            </w:r>
          </w:p>
        </w:tc>
      </w:tr>
      <w:tr w:rsidR="001E50EF" w:rsidRPr="00A85364" w:rsidTr="009C6239">
        <w:trPr>
          <w:jc w:val="center"/>
        </w:trPr>
        <w:tc>
          <w:tcPr>
            <w:tcW w:w="101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EF" w:rsidRPr="000C11E1" w:rsidRDefault="001E50EF" w:rsidP="0009429C">
            <w:pPr>
              <w:widowControl/>
              <w:autoSpaceDE/>
              <w:autoSpaceDN/>
              <w:adjustRightInd/>
              <w:rPr>
                <w:sz w:val="20"/>
                <w:szCs w:val="20"/>
                <w:lang w:val="sr-Cyrl-CS"/>
              </w:rPr>
            </w:pPr>
            <w:r w:rsidRPr="000C11E1">
              <w:rPr>
                <w:b/>
                <w:bCs/>
                <w:sz w:val="20"/>
                <w:szCs w:val="20"/>
                <w:lang w:val="ru-RU"/>
              </w:rPr>
              <w:t>Наставник или наставници</w:t>
            </w:r>
            <w:r w:rsidRPr="000C11E1">
              <w:rPr>
                <w:bCs/>
                <w:sz w:val="20"/>
                <w:szCs w:val="20"/>
                <w:lang w:val="ru-RU"/>
              </w:rPr>
              <w:t>:</w:t>
            </w:r>
            <w:hyperlink r:id="rId7" w:history="1">
              <w:r w:rsidRPr="00DA6E8E">
                <w:rPr>
                  <w:rStyle w:val="Hyperlink"/>
                  <w:bCs/>
                  <w:sz w:val="20"/>
                  <w:szCs w:val="20"/>
                  <w:lang w:val="sr-Cyrl-CS"/>
                </w:rPr>
                <w:t>др Ћурчић Невена</w:t>
              </w:r>
            </w:hyperlink>
            <w:r w:rsidRPr="000C11E1">
              <w:rPr>
                <w:bCs/>
                <w:sz w:val="20"/>
                <w:szCs w:val="20"/>
                <w:lang w:val="ru-RU"/>
              </w:rPr>
              <w:t xml:space="preserve">, </w:t>
            </w:r>
            <w:hyperlink r:id="rId8" w:history="1">
              <w:r w:rsidRPr="00DA6E8E">
                <w:rPr>
                  <w:rStyle w:val="Hyperlink"/>
                  <w:bCs/>
                  <w:sz w:val="20"/>
                  <w:szCs w:val="20"/>
                  <w:lang w:val="ru-RU"/>
                </w:rPr>
                <w:t xml:space="preserve">др </w:t>
              </w:r>
              <w:r w:rsidR="0009429C" w:rsidRPr="00DA6E8E">
                <w:rPr>
                  <w:rStyle w:val="Hyperlink"/>
                  <w:bCs/>
                  <w:sz w:val="20"/>
                  <w:szCs w:val="20"/>
                  <w:lang/>
                </w:rPr>
                <w:t>Павлуковић</w:t>
              </w:r>
              <w:r w:rsidRPr="00DA6E8E">
                <w:rPr>
                  <w:rStyle w:val="Hyperlink"/>
                  <w:bCs/>
                  <w:sz w:val="20"/>
                  <w:szCs w:val="20"/>
                  <w:lang w:val="ru-RU"/>
                </w:rPr>
                <w:t xml:space="preserve"> Вања</w:t>
              </w:r>
            </w:hyperlink>
            <w:r w:rsidRPr="000C11E1">
              <w:rPr>
                <w:bCs/>
                <w:sz w:val="20"/>
                <w:szCs w:val="20"/>
                <w:lang w:val="en-GB"/>
              </w:rPr>
              <w:t xml:space="preserve">, </w:t>
            </w:r>
            <w:hyperlink r:id="rId9" w:history="1">
              <w:r w:rsidRPr="00DA6E8E">
                <w:rPr>
                  <w:rStyle w:val="Hyperlink"/>
                  <w:bCs/>
                  <w:sz w:val="20"/>
                  <w:szCs w:val="20"/>
                  <w:lang/>
                </w:rPr>
                <w:t>др Кошић Кристина</w:t>
              </w:r>
            </w:hyperlink>
          </w:p>
        </w:tc>
      </w:tr>
      <w:tr w:rsidR="001E50EF" w:rsidTr="009C6239">
        <w:trPr>
          <w:jc w:val="center"/>
        </w:trPr>
        <w:tc>
          <w:tcPr>
            <w:tcW w:w="101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EF" w:rsidRPr="000C11E1" w:rsidRDefault="001E50EF" w:rsidP="009C6239">
            <w:pPr>
              <w:rPr>
                <w:sz w:val="20"/>
                <w:szCs w:val="20"/>
                <w:lang w:val="sr-Cyrl-CS"/>
              </w:rPr>
            </w:pPr>
            <w:r w:rsidRPr="000C11E1">
              <w:rPr>
                <w:b/>
                <w:bCs/>
                <w:sz w:val="20"/>
                <w:szCs w:val="20"/>
              </w:rPr>
              <w:t xml:space="preserve">Статус предмета: </w:t>
            </w:r>
            <w:r w:rsidRPr="000C11E1">
              <w:rPr>
                <w:sz w:val="20"/>
                <w:szCs w:val="20"/>
                <w:lang w:val="sr-Cyrl-CS"/>
              </w:rPr>
              <w:t>изборни</w:t>
            </w:r>
          </w:p>
        </w:tc>
      </w:tr>
      <w:tr w:rsidR="001E50EF" w:rsidTr="009C6239">
        <w:trPr>
          <w:jc w:val="center"/>
        </w:trPr>
        <w:tc>
          <w:tcPr>
            <w:tcW w:w="101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EF" w:rsidRPr="000C11E1" w:rsidRDefault="001E50EF" w:rsidP="009C6239">
            <w:pPr>
              <w:rPr>
                <w:sz w:val="20"/>
                <w:szCs w:val="20"/>
              </w:rPr>
            </w:pPr>
            <w:r w:rsidRPr="000C11E1">
              <w:rPr>
                <w:b/>
                <w:bCs/>
                <w:sz w:val="20"/>
                <w:szCs w:val="20"/>
              </w:rPr>
              <w:t xml:space="preserve">Број ЕСПБ: </w:t>
            </w:r>
            <w:r w:rsidR="00B23014">
              <w:rPr>
                <w:sz w:val="20"/>
                <w:szCs w:val="20"/>
              </w:rPr>
              <w:t>15</w:t>
            </w:r>
          </w:p>
        </w:tc>
      </w:tr>
      <w:tr w:rsidR="001E50EF" w:rsidRPr="00F93823" w:rsidTr="009C6239">
        <w:trPr>
          <w:jc w:val="center"/>
        </w:trPr>
        <w:tc>
          <w:tcPr>
            <w:tcW w:w="101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EF" w:rsidRPr="000C11E1" w:rsidRDefault="001E50EF" w:rsidP="001E50EF">
            <w:pPr>
              <w:rPr>
                <w:sz w:val="20"/>
                <w:szCs w:val="20"/>
                <w:lang w:val="sr-Cyrl-CS"/>
              </w:rPr>
            </w:pPr>
            <w:r w:rsidRPr="000C11E1">
              <w:rPr>
                <w:b/>
                <w:bCs/>
                <w:sz w:val="20"/>
                <w:szCs w:val="20"/>
                <w:lang w:val="ru-RU"/>
              </w:rPr>
              <w:t xml:space="preserve">Услов: </w:t>
            </w:r>
            <w:r w:rsidR="007A634C">
              <w:rPr>
                <w:sz w:val="20"/>
                <w:szCs w:val="20"/>
                <w:lang w:val="sr-Cyrl-CS"/>
              </w:rPr>
              <w:t>-</w:t>
            </w:r>
          </w:p>
        </w:tc>
      </w:tr>
      <w:tr w:rsidR="001E50EF" w:rsidTr="009C6239">
        <w:trPr>
          <w:jc w:val="center"/>
        </w:trPr>
        <w:tc>
          <w:tcPr>
            <w:tcW w:w="101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EF" w:rsidRPr="000C11E1" w:rsidRDefault="001E50EF" w:rsidP="009C6239">
            <w:pPr>
              <w:rPr>
                <w:b/>
                <w:bCs/>
                <w:sz w:val="20"/>
                <w:szCs w:val="20"/>
                <w:lang w:val="ru-RU"/>
              </w:rPr>
            </w:pPr>
            <w:r w:rsidRPr="000C11E1">
              <w:rPr>
                <w:b/>
                <w:bCs/>
                <w:sz w:val="20"/>
                <w:szCs w:val="20"/>
                <w:lang w:val="ru-RU"/>
              </w:rPr>
              <w:t>Циљ предмета</w:t>
            </w:r>
          </w:p>
          <w:p w:rsidR="001E50EF" w:rsidRPr="000C11E1" w:rsidRDefault="001E50EF" w:rsidP="009C6239">
            <w:pPr>
              <w:jc w:val="both"/>
              <w:rPr>
                <w:sz w:val="20"/>
                <w:szCs w:val="20"/>
                <w:lang w:val="sr-Cyrl-CS"/>
              </w:rPr>
            </w:pPr>
            <w:r w:rsidRPr="000C11E1">
              <w:rPr>
                <w:sz w:val="20"/>
                <w:szCs w:val="20"/>
                <w:lang w:val="sr-Cyrl-CS"/>
              </w:rPr>
              <w:t>Упознавање, кроз теоријска и практична знања и примере, како дестинација може увећати своју конкурентност. На овај начин омогућава се разумевање комплексне и вишестране природе фактора који чине дестинацију конкурентнијом. Увођење у смернице како створити успешнију дестинацију са представљањем концептуалног модела дестинацијске конкурентности, тако да се схватајући значај одрживости осигура њен дугорочни успех.</w:t>
            </w:r>
          </w:p>
        </w:tc>
      </w:tr>
      <w:tr w:rsidR="001E50EF" w:rsidRPr="00A85364" w:rsidTr="009C6239">
        <w:trPr>
          <w:jc w:val="center"/>
        </w:trPr>
        <w:tc>
          <w:tcPr>
            <w:tcW w:w="101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EF" w:rsidRPr="000C11E1" w:rsidRDefault="001E50EF" w:rsidP="009C6239">
            <w:pPr>
              <w:rPr>
                <w:sz w:val="20"/>
                <w:szCs w:val="20"/>
                <w:lang w:val="ru-RU"/>
              </w:rPr>
            </w:pPr>
            <w:r w:rsidRPr="000C11E1">
              <w:rPr>
                <w:b/>
                <w:bCs/>
                <w:sz w:val="20"/>
                <w:szCs w:val="20"/>
                <w:lang w:val="ru-RU"/>
              </w:rPr>
              <w:t xml:space="preserve">Исход предмета </w:t>
            </w:r>
          </w:p>
          <w:p w:rsidR="001E50EF" w:rsidRPr="000C11E1" w:rsidRDefault="001E50EF" w:rsidP="009C6239">
            <w:pPr>
              <w:jc w:val="both"/>
              <w:rPr>
                <w:sz w:val="20"/>
                <w:szCs w:val="20"/>
                <w:lang w:val="sr-Cyrl-CS"/>
              </w:rPr>
            </w:pPr>
            <w:r w:rsidRPr="000C11E1">
              <w:rPr>
                <w:sz w:val="20"/>
                <w:szCs w:val="20"/>
                <w:lang w:val="sr-Cyrl-CS"/>
              </w:rPr>
              <w:t xml:space="preserve">Упознавање </w:t>
            </w:r>
            <w:r w:rsidRPr="000C11E1">
              <w:rPr>
                <w:sz w:val="20"/>
                <w:szCs w:val="20"/>
                <w:lang/>
              </w:rPr>
              <w:t xml:space="preserve">са </w:t>
            </w:r>
            <w:r w:rsidRPr="000C11E1">
              <w:rPr>
                <w:sz w:val="20"/>
                <w:szCs w:val="20"/>
                <w:lang w:val="sr-Cyrl-CS"/>
              </w:rPr>
              <w:t>факторима конкурентности туристичке дестинације. Разумевање функционисања дестинацијског модела, дестинацијског менаџмента и маркетинга конкурентне дестинације. Оспособљавање студената за управљање Дестинацијском менаџмент организацијом</w:t>
            </w:r>
            <w:r w:rsidRPr="000C11E1">
              <w:rPr>
                <w:sz w:val="20"/>
                <w:szCs w:val="20"/>
                <w:lang w:val="sr-Latn-CS"/>
              </w:rPr>
              <w:t xml:space="preserve">, </w:t>
            </w:r>
            <w:r w:rsidRPr="000C11E1">
              <w:rPr>
                <w:sz w:val="20"/>
                <w:szCs w:val="20"/>
                <w:lang w:val="sr-Cyrl-CS"/>
              </w:rPr>
              <w:t>као и грађење бренда (тржишне марке) и брендирања.</w:t>
            </w:r>
          </w:p>
        </w:tc>
      </w:tr>
      <w:tr w:rsidR="001E50EF" w:rsidRPr="00A85364" w:rsidTr="009C6239">
        <w:trPr>
          <w:jc w:val="center"/>
        </w:trPr>
        <w:tc>
          <w:tcPr>
            <w:tcW w:w="101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EF" w:rsidRPr="000C11E1" w:rsidRDefault="001E50EF" w:rsidP="009C6239">
            <w:pPr>
              <w:jc w:val="both"/>
              <w:rPr>
                <w:b/>
                <w:bCs/>
                <w:sz w:val="20"/>
                <w:szCs w:val="20"/>
                <w:lang w:val="ru-RU"/>
              </w:rPr>
            </w:pPr>
            <w:r w:rsidRPr="000C11E1">
              <w:rPr>
                <w:b/>
                <w:bCs/>
                <w:sz w:val="20"/>
                <w:szCs w:val="20"/>
                <w:lang w:val="ru-RU"/>
              </w:rPr>
              <w:t>Садржај предмета</w:t>
            </w:r>
          </w:p>
          <w:p w:rsidR="001E50EF" w:rsidRPr="000C11E1" w:rsidRDefault="001E50EF" w:rsidP="009C6239">
            <w:pPr>
              <w:jc w:val="both"/>
              <w:rPr>
                <w:i/>
                <w:iCs/>
                <w:sz w:val="20"/>
                <w:szCs w:val="20"/>
                <w:lang w:val="ru-RU"/>
              </w:rPr>
            </w:pPr>
            <w:r w:rsidRPr="000C11E1">
              <w:rPr>
                <w:i/>
                <w:iCs/>
                <w:sz w:val="20"/>
                <w:szCs w:val="20"/>
                <w:lang w:val="ru-RU"/>
              </w:rPr>
              <w:t>Теоријска настава</w:t>
            </w:r>
          </w:p>
          <w:p w:rsidR="001E50EF" w:rsidRPr="000C11E1" w:rsidRDefault="001E50EF" w:rsidP="009C6239">
            <w:pPr>
              <w:jc w:val="both"/>
              <w:rPr>
                <w:iCs/>
                <w:sz w:val="20"/>
                <w:szCs w:val="20"/>
                <w:lang w:val="ru-RU"/>
              </w:rPr>
            </w:pPr>
            <w:r w:rsidRPr="000C11E1">
              <w:rPr>
                <w:iCs/>
                <w:sz w:val="20"/>
                <w:szCs w:val="20"/>
                <w:lang w:val="ru-RU"/>
              </w:rPr>
              <w:t>Дестинација као просторна и функционална јединица у туризму. Конкурентна дестинација. Одржива дестинација. Модел дестинацијске конкурентности. Макро и микро окружење дестинације. Основни ресурси и атракције дестинације. Пратећи фактори и ресурси. Политика, планирање и развој дестинације. Дестинацијски менаџмент – кључ за стицање одрживе конкурентске предности. Маркетинг дестинације – стратегије и пракса. Маркетинг микс дестинације. Маркетинг конкурентне дестинације у будућности. Параметри који дефинишу дестинацијски потенцијал. Функционисање дестинацијског модела. Стварање бренда у туризму.</w:t>
            </w:r>
          </w:p>
          <w:p w:rsidR="001E50EF" w:rsidRPr="000C11E1" w:rsidRDefault="001E50EF" w:rsidP="009C6239">
            <w:pPr>
              <w:jc w:val="both"/>
              <w:rPr>
                <w:i/>
                <w:iCs/>
                <w:sz w:val="20"/>
                <w:szCs w:val="20"/>
                <w:lang w:val="ru-RU"/>
              </w:rPr>
            </w:pPr>
            <w:r w:rsidRPr="000C11E1">
              <w:rPr>
                <w:i/>
                <w:iCs/>
                <w:sz w:val="20"/>
                <w:szCs w:val="20"/>
                <w:lang w:val="ru-RU"/>
              </w:rPr>
              <w:t xml:space="preserve">Практична настава </w:t>
            </w:r>
          </w:p>
          <w:p w:rsidR="001E50EF" w:rsidRPr="000C11E1" w:rsidRDefault="001E50EF" w:rsidP="009C6239">
            <w:pPr>
              <w:jc w:val="both"/>
              <w:rPr>
                <w:sz w:val="20"/>
                <w:szCs w:val="20"/>
                <w:lang w:val="ru-RU"/>
              </w:rPr>
            </w:pPr>
            <w:r w:rsidRPr="000C11E1">
              <w:rPr>
                <w:sz w:val="20"/>
                <w:szCs w:val="20"/>
                <w:lang w:val="ru-RU"/>
              </w:rPr>
              <w:t>Самостално креирање функционалног модела конкурентне дестинације.</w:t>
            </w:r>
          </w:p>
        </w:tc>
      </w:tr>
      <w:tr w:rsidR="001E50EF" w:rsidRPr="00F93823" w:rsidTr="009C6239">
        <w:trPr>
          <w:jc w:val="center"/>
        </w:trPr>
        <w:tc>
          <w:tcPr>
            <w:tcW w:w="101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EF" w:rsidRPr="000C11E1" w:rsidRDefault="001E50EF" w:rsidP="009C6239">
            <w:pPr>
              <w:rPr>
                <w:b/>
                <w:bCs/>
                <w:sz w:val="20"/>
                <w:szCs w:val="20"/>
                <w:lang/>
              </w:rPr>
            </w:pPr>
            <w:r w:rsidRPr="000C11E1">
              <w:rPr>
                <w:b/>
                <w:bCs/>
                <w:sz w:val="20"/>
                <w:szCs w:val="20"/>
                <w:lang w:val="ru-RU"/>
              </w:rPr>
              <w:t>Препоручена литература:</w:t>
            </w:r>
          </w:p>
          <w:p w:rsidR="004C443F" w:rsidRPr="000C11E1" w:rsidRDefault="004C443F" w:rsidP="00D41D63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ind w:left="714" w:hanging="357"/>
              <w:jc w:val="both"/>
              <w:rPr>
                <w:sz w:val="20"/>
                <w:szCs w:val="20"/>
                <w:lang w:val="sr-Latn-CS"/>
              </w:rPr>
            </w:pPr>
            <w:r w:rsidRPr="000C11E1">
              <w:rPr>
                <w:sz w:val="20"/>
                <w:szCs w:val="20"/>
                <w:lang w:val="sr-Latn-CS"/>
              </w:rPr>
              <w:t xml:space="preserve">Armenski T., Gomezelj D., Đurđev B., </w:t>
            </w:r>
            <w:r w:rsidRPr="000C11E1">
              <w:rPr>
                <w:bCs/>
                <w:sz w:val="20"/>
                <w:szCs w:val="20"/>
                <w:lang w:val="sr-Latn-CS"/>
              </w:rPr>
              <w:t>Ćurčić N.,</w:t>
            </w:r>
            <w:r w:rsidRPr="000C11E1">
              <w:rPr>
                <w:sz w:val="20"/>
                <w:szCs w:val="20"/>
                <w:lang w:val="sr-Latn-CS"/>
              </w:rPr>
              <w:t xml:space="preserve"> Dragin A. (2012)</w:t>
            </w:r>
            <w:r w:rsidR="000C11E1">
              <w:rPr>
                <w:sz w:val="20"/>
                <w:szCs w:val="20"/>
                <w:lang/>
              </w:rPr>
              <w:t>.</w:t>
            </w:r>
            <w:r w:rsidRPr="000C11E1">
              <w:rPr>
                <w:sz w:val="20"/>
                <w:szCs w:val="20"/>
                <w:lang w:val="sr-Latn-CS"/>
              </w:rPr>
              <w:t xml:space="preserve"> Tourism destination competitiveness – between two flags. Economic research – Ekonosmka istraživanja, Vol.25(2012) No.2 (485-502), pp.485-502  </w:t>
            </w:r>
            <w:r w:rsidRPr="000C11E1">
              <w:rPr>
                <w:sz w:val="20"/>
                <w:szCs w:val="20"/>
                <w:lang/>
              </w:rPr>
              <w:t xml:space="preserve">DOI: 10.1080/1331677X.2012.11517519 rad, ISSN: 1331-677X (Print) 1848-9664 (Online) </w:t>
            </w:r>
          </w:p>
          <w:p w:rsidR="004C443F" w:rsidRPr="000C11E1" w:rsidRDefault="004C443F" w:rsidP="004C443F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11E1">
              <w:rPr>
                <w:rFonts w:ascii="Times New Roman" w:hAnsi="Times New Roman" w:cs="Times New Roman"/>
                <w:sz w:val="20"/>
                <w:szCs w:val="20"/>
              </w:rPr>
              <w:t>Garača V</w:t>
            </w:r>
            <w:r w:rsidR="00A8579A" w:rsidRPr="000C11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C11E1">
              <w:rPr>
                <w:rFonts w:ascii="Times New Roman" w:hAnsi="Times New Roman" w:cs="Times New Roman"/>
                <w:sz w:val="20"/>
                <w:szCs w:val="20"/>
              </w:rPr>
              <w:t>, Vukosav S</w:t>
            </w:r>
            <w:r w:rsidR="00A8579A" w:rsidRPr="000C11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C11E1">
              <w:rPr>
                <w:rFonts w:ascii="Times New Roman" w:hAnsi="Times New Roman" w:cs="Times New Roman"/>
                <w:sz w:val="20"/>
                <w:szCs w:val="20"/>
              </w:rPr>
              <w:t>, Ćurčić N</w:t>
            </w:r>
            <w:r w:rsidR="00A8579A" w:rsidRPr="000C11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C11E1">
              <w:rPr>
                <w:rFonts w:ascii="Times New Roman" w:hAnsi="Times New Roman" w:cs="Times New Roman"/>
                <w:sz w:val="20"/>
                <w:szCs w:val="20"/>
              </w:rPr>
              <w:t>, Bradić M</w:t>
            </w:r>
            <w:r w:rsidR="00A8579A" w:rsidRPr="000C11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C11E1">
              <w:rPr>
                <w:rFonts w:ascii="Times New Roman" w:hAnsi="Times New Roman" w:cs="Times New Roman"/>
                <w:sz w:val="20"/>
                <w:szCs w:val="20"/>
              </w:rPr>
              <w:t xml:space="preserve"> (2018)</w:t>
            </w:r>
            <w:r w:rsidR="000C11E1">
              <w:rPr>
                <w:rFonts w:ascii="Times New Roman" w:hAnsi="Times New Roman" w:cs="Times New Roman"/>
                <w:sz w:val="20"/>
                <w:szCs w:val="20"/>
                <w:lang/>
              </w:rPr>
              <w:t>.</w:t>
            </w:r>
            <w:r w:rsidRPr="000C11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 xml:space="preserve">The importance of prices in tourism industry - </w:t>
            </w:r>
            <w:r w:rsidRPr="000C11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the impact of growth of prices of hospitality services on the domestic tourism demand, </w:t>
            </w:r>
            <w:r w:rsidRPr="000C11E1">
              <w:rPr>
                <w:rFonts w:ascii="Times New Roman" w:hAnsi="Times New Roman" w:cs="Times New Roman"/>
                <w:sz w:val="20"/>
                <w:szCs w:val="20"/>
              </w:rPr>
              <w:t xml:space="preserve">Zbornik radova - Geografski fakultet Univerziteta u Beogradu, iss. 66-1, pp. 5-20, 2018 </w:t>
            </w:r>
            <w:r w:rsidRPr="000C11E1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UDC 338.57.055.2:338.48;  doi: 10.5937/zrgfub1866005G</w:t>
            </w:r>
          </w:p>
          <w:p w:rsidR="004C443F" w:rsidRPr="000C11E1" w:rsidRDefault="004C443F" w:rsidP="00101D8C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ind w:left="714" w:hanging="357"/>
              <w:jc w:val="both"/>
              <w:rPr>
                <w:rStyle w:val="hps"/>
                <w:sz w:val="20"/>
                <w:szCs w:val="20"/>
              </w:rPr>
            </w:pPr>
            <w:r w:rsidRPr="000C11E1">
              <w:rPr>
                <w:sz w:val="20"/>
                <w:szCs w:val="20"/>
                <w:lang w:val="sr-Latn-CS"/>
              </w:rPr>
              <w:t>Ćurčić</w:t>
            </w:r>
            <w:r w:rsidR="00D41D63" w:rsidRPr="000C11E1">
              <w:rPr>
                <w:sz w:val="20"/>
                <w:szCs w:val="20"/>
                <w:lang w:val="sr-Latn-CS"/>
              </w:rPr>
              <w:t>N</w:t>
            </w:r>
            <w:r w:rsidR="00D41D63" w:rsidRPr="000C11E1">
              <w:rPr>
                <w:sz w:val="20"/>
                <w:szCs w:val="20"/>
                <w:lang/>
              </w:rPr>
              <w:t>.</w:t>
            </w:r>
            <w:r w:rsidRPr="000C11E1">
              <w:rPr>
                <w:sz w:val="20"/>
                <w:szCs w:val="20"/>
                <w:lang w:val="sr-Latn-CS"/>
              </w:rPr>
              <w:t>, Garača</w:t>
            </w:r>
            <w:r w:rsidR="00D41D63" w:rsidRPr="000C11E1">
              <w:rPr>
                <w:sz w:val="20"/>
                <w:szCs w:val="20"/>
                <w:lang w:val="sr-Latn-CS"/>
              </w:rPr>
              <w:t>V</w:t>
            </w:r>
            <w:r w:rsidR="00D41D63" w:rsidRPr="000C11E1">
              <w:rPr>
                <w:sz w:val="20"/>
                <w:szCs w:val="20"/>
                <w:lang/>
              </w:rPr>
              <w:t>.</w:t>
            </w:r>
            <w:r w:rsidRPr="000C11E1">
              <w:rPr>
                <w:sz w:val="20"/>
                <w:szCs w:val="20"/>
                <w:lang w:val="sr-Latn-CS"/>
              </w:rPr>
              <w:t>, Vukosav</w:t>
            </w:r>
            <w:r w:rsidR="00D41D63" w:rsidRPr="000C11E1">
              <w:rPr>
                <w:sz w:val="20"/>
                <w:szCs w:val="20"/>
                <w:lang w:val="sr-Latn-CS"/>
              </w:rPr>
              <w:t>S</w:t>
            </w:r>
            <w:r w:rsidR="00D41D63" w:rsidRPr="000C11E1">
              <w:rPr>
                <w:sz w:val="20"/>
                <w:szCs w:val="20"/>
                <w:lang/>
              </w:rPr>
              <w:t>.</w:t>
            </w:r>
            <w:r w:rsidRPr="000C11E1">
              <w:rPr>
                <w:sz w:val="20"/>
                <w:szCs w:val="20"/>
                <w:lang w:val="sr-Latn-CS"/>
              </w:rPr>
              <w:t xml:space="preserve">, Bradić </w:t>
            </w:r>
            <w:r w:rsidR="00D41D63" w:rsidRPr="000C11E1">
              <w:rPr>
                <w:sz w:val="20"/>
                <w:szCs w:val="20"/>
                <w:lang w:val="sr-Latn-CS"/>
              </w:rPr>
              <w:t>M</w:t>
            </w:r>
            <w:r w:rsidR="00D41D63" w:rsidRPr="000C11E1">
              <w:rPr>
                <w:sz w:val="20"/>
                <w:szCs w:val="20"/>
                <w:lang/>
              </w:rPr>
              <w:t>.</w:t>
            </w:r>
            <w:r w:rsidRPr="000C11E1">
              <w:rPr>
                <w:sz w:val="20"/>
                <w:szCs w:val="20"/>
                <w:lang w:val="sr-Latn-CS"/>
              </w:rPr>
              <w:t>(2015)</w:t>
            </w:r>
            <w:r w:rsidR="000C11E1">
              <w:rPr>
                <w:sz w:val="20"/>
                <w:szCs w:val="20"/>
                <w:lang/>
              </w:rPr>
              <w:t>.</w:t>
            </w:r>
            <w:r w:rsidRPr="000C11E1">
              <w:rPr>
                <w:rStyle w:val="hps"/>
                <w:sz w:val="20"/>
                <w:szCs w:val="20"/>
              </w:rPr>
              <w:t xml:space="preserve">Regenerationof industrial heritagein terms of sustainabletourism development. </w:t>
            </w:r>
            <w:r w:rsidRPr="000C11E1">
              <w:rPr>
                <w:rStyle w:val="hps"/>
                <w:sz w:val="20"/>
                <w:szCs w:val="20"/>
                <w:lang w:val="sr-Latn-CS"/>
              </w:rPr>
              <w:t>Proceedings of International Scientific Conference „GEOBALCANICA 2015“, 5-7 June 2015 Skopje, Republic of Macedonia, Geobalcanica Society–Skopje, Republic of Macedonia, UDC: 338.484/502.131.1</w:t>
            </w:r>
            <w:r w:rsidRPr="000C11E1">
              <w:rPr>
                <w:rStyle w:val="hps"/>
                <w:sz w:val="20"/>
                <w:szCs w:val="20"/>
              </w:rPr>
              <w:t>]/725.1/66(497.113),,17/20”, DOI: http://dx.doi.org/10.18509/GBP.2015.60,</w:t>
            </w:r>
            <w:r w:rsidRPr="000C11E1">
              <w:rPr>
                <w:rStyle w:val="hps"/>
                <w:sz w:val="20"/>
                <w:szCs w:val="20"/>
                <w:lang w:val="sr-Latn-CS"/>
              </w:rPr>
              <w:t xml:space="preserve"> pp.471-478</w:t>
            </w:r>
          </w:p>
          <w:p w:rsidR="00A8579A" w:rsidRPr="000C11E1" w:rsidRDefault="00A8579A" w:rsidP="004C443F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11E1">
              <w:rPr>
                <w:rFonts w:ascii="Times New Roman" w:hAnsi="Times New Roman" w:cs="Times New Roman"/>
                <w:sz w:val="20"/>
                <w:szCs w:val="20"/>
              </w:rPr>
              <w:t>Dragićević, V. (2012). Konkurentnost Vojvodine kao destinacije poslovnog turizma, monografija. PMF, Departman za geografiju, turizam i hotelijerstvo, Novi Sad.</w:t>
            </w:r>
          </w:p>
          <w:p w:rsidR="00A8579A" w:rsidRPr="000C11E1" w:rsidRDefault="00A8579A" w:rsidP="004C443F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11E1">
              <w:rPr>
                <w:rFonts w:ascii="Times New Roman" w:hAnsi="Times New Roman" w:cs="Times New Roman"/>
                <w:sz w:val="20"/>
                <w:szCs w:val="20"/>
              </w:rPr>
              <w:t xml:space="preserve">Cimbaljević, M., Stankov, U. and Pavluković, V. (2019). Going beyond the traditional destination competitiveness–reflections on a smart destination in the current. Current Issues in Tourism, </w:t>
            </w:r>
            <w:hyperlink r:id="rId10" w:tgtFrame="_blank" w:history="1">
              <w:r w:rsidRPr="000C11E1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https://doi.org/10.1080/13683500.2018.1529149</w:t>
              </w:r>
            </w:hyperlink>
          </w:p>
          <w:p w:rsidR="00A8579A" w:rsidRPr="000C11E1" w:rsidRDefault="00A8579A" w:rsidP="004C443F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11E1">
              <w:rPr>
                <w:rFonts w:ascii="Times New Roman" w:hAnsi="Times New Roman" w:cs="Times New Roman"/>
                <w:sz w:val="20"/>
                <w:szCs w:val="20"/>
              </w:rPr>
              <w:t>Armenski, T., Dwyer, L., Pavluković, V. (2018). Destination competitiveness: public and private sector tourism management in Serbia. Journal of Travel Research, 57(3), 384-398.</w:t>
            </w:r>
          </w:p>
          <w:p w:rsidR="00A8579A" w:rsidRPr="000C11E1" w:rsidRDefault="00A8579A" w:rsidP="004C443F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11E1">
              <w:rPr>
                <w:rFonts w:ascii="Times New Roman" w:hAnsi="Times New Roman" w:cs="Times New Roman"/>
                <w:sz w:val="20"/>
                <w:szCs w:val="20"/>
              </w:rPr>
              <w:t>Kovačević, N. D., Kovačević, L., Stankov, U., Dragićević, V., &amp; Miletić, A. (2018). Applying destination competitiveness model to strategic tourism development of small destinations: The case of South Banat district. Journal of destination marketing &amp; management, 8, 114-124.</w:t>
            </w:r>
          </w:p>
          <w:p w:rsidR="004C443F" w:rsidRPr="000C11E1" w:rsidRDefault="00A8579A" w:rsidP="004C443F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11E1">
              <w:rPr>
                <w:rFonts w:ascii="Times New Roman" w:hAnsi="Times New Roman" w:cs="Times New Roman"/>
                <w:sz w:val="20"/>
                <w:szCs w:val="20"/>
              </w:rPr>
              <w:t>Dwyer, L., Dragićević, V., Armenski, T., Mihalič, T., &amp; Knežević Cvelbar, L. (2016). Achieving destination competitiveness: an importance–performance analysis of Serbia. Current Issues in Tourism, 19(13), 1309-1336.</w:t>
            </w:r>
          </w:p>
          <w:p w:rsidR="001E50EF" w:rsidRPr="000C11E1" w:rsidRDefault="009C3976" w:rsidP="00D41D63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0C11E1">
              <w:rPr>
                <w:sz w:val="20"/>
                <w:szCs w:val="20"/>
              </w:rPr>
              <w:t xml:space="preserve">Ritchie, B., </w:t>
            </w:r>
            <w:r w:rsidRPr="000C11E1">
              <w:rPr>
                <w:sz w:val="20"/>
                <w:szCs w:val="20"/>
                <w:lang w:val="sr-Latn-CS"/>
              </w:rPr>
              <w:t xml:space="preserve">Kossatz, H.H., </w:t>
            </w:r>
            <w:r w:rsidRPr="000C11E1">
              <w:rPr>
                <w:sz w:val="20"/>
                <w:szCs w:val="20"/>
              </w:rPr>
              <w:t>Crouch, G., (2003)</w:t>
            </w:r>
            <w:r w:rsidR="000C11E1">
              <w:rPr>
                <w:sz w:val="20"/>
                <w:szCs w:val="20"/>
                <w:lang/>
              </w:rPr>
              <w:t>.</w:t>
            </w:r>
            <w:r w:rsidRPr="000C11E1">
              <w:rPr>
                <w:i/>
                <w:sz w:val="20"/>
                <w:szCs w:val="20"/>
              </w:rPr>
              <w:t>The Competitive Destination: A Sustainable</w:t>
            </w:r>
            <w:r w:rsidRPr="000C11E1">
              <w:rPr>
                <w:i/>
                <w:sz w:val="20"/>
                <w:szCs w:val="20"/>
              </w:rPr>
              <w:br/>
              <w:t>Tourism Perspective</w:t>
            </w:r>
            <w:r w:rsidRPr="000C11E1">
              <w:rPr>
                <w:sz w:val="20"/>
                <w:szCs w:val="20"/>
              </w:rPr>
              <w:t>. CABI Publishing.</w:t>
            </w:r>
          </w:p>
        </w:tc>
      </w:tr>
      <w:tr w:rsidR="001E50EF" w:rsidRPr="00BF7AC4" w:rsidTr="009C6239">
        <w:trPr>
          <w:jc w:val="center"/>
        </w:trPr>
        <w:tc>
          <w:tcPr>
            <w:tcW w:w="3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EF" w:rsidRPr="000C11E1" w:rsidRDefault="001E50EF" w:rsidP="009C6239">
            <w:pPr>
              <w:rPr>
                <w:bCs/>
                <w:sz w:val="20"/>
                <w:szCs w:val="20"/>
              </w:rPr>
            </w:pPr>
            <w:r w:rsidRPr="000C11E1">
              <w:rPr>
                <w:bCs/>
                <w:sz w:val="20"/>
                <w:szCs w:val="20"/>
              </w:rPr>
              <w:t xml:space="preserve">Број часова  </w:t>
            </w:r>
            <w:r w:rsidRPr="000C11E1">
              <w:rPr>
                <w:bCs/>
                <w:sz w:val="20"/>
                <w:szCs w:val="20"/>
                <w:lang w:val="sr-Cyrl-CS"/>
              </w:rPr>
              <w:t xml:space="preserve">активне наставе </w:t>
            </w:r>
          </w:p>
        </w:tc>
        <w:tc>
          <w:tcPr>
            <w:tcW w:w="30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EF" w:rsidRPr="000C11E1" w:rsidRDefault="001E50EF" w:rsidP="00BB7D9C">
            <w:pPr>
              <w:rPr>
                <w:bCs/>
                <w:sz w:val="20"/>
                <w:szCs w:val="20"/>
              </w:rPr>
            </w:pPr>
            <w:r w:rsidRPr="000C11E1">
              <w:rPr>
                <w:bCs/>
                <w:sz w:val="20"/>
                <w:szCs w:val="20"/>
              </w:rPr>
              <w:t xml:space="preserve">Предавања: </w:t>
            </w:r>
            <w:r w:rsidR="00BB7D9C" w:rsidRPr="000C11E1">
              <w:rPr>
                <w:bCs/>
                <w:sz w:val="20"/>
                <w:szCs w:val="20"/>
              </w:rPr>
              <w:t>4</w:t>
            </w:r>
            <w:r w:rsidRPr="000C11E1">
              <w:rPr>
                <w:bCs/>
                <w:sz w:val="20"/>
                <w:szCs w:val="20"/>
              </w:rPr>
              <w:t xml:space="preserve"> (</w:t>
            </w:r>
            <w:r w:rsidR="00BB7D9C" w:rsidRPr="000C11E1">
              <w:rPr>
                <w:bCs/>
                <w:sz w:val="20"/>
                <w:szCs w:val="20"/>
              </w:rPr>
              <w:t>60</w:t>
            </w:r>
            <w:r w:rsidRPr="000C11E1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3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EF" w:rsidRPr="000C11E1" w:rsidRDefault="001E50EF" w:rsidP="009C6239">
            <w:pPr>
              <w:rPr>
                <w:bCs/>
                <w:sz w:val="20"/>
                <w:szCs w:val="20"/>
              </w:rPr>
            </w:pPr>
            <w:r w:rsidRPr="000C11E1">
              <w:rPr>
                <w:bCs/>
                <w:sz w:val="20"/>
                <w:szCs w:val="20"/>
              </w:rPr>
              <w:t xml:space="preserve">Студијски истраживачки рад: </w:t>
            </w:r>
          </w:p>
        </w:tc>
      </w:tr>
      <w:tr w:rsidR="001E50EF" w:rsidRPr="00F93823" w:rsidTr="009C6239">
        <w:trPr>
          <w:jc w:val="center"/>
        </w:trPr>
        <w:tc>
          <w:tcPr>
            <w:tcW w:w="101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EF" w:rsidRPr="000C11E1" w:rsidRDefault="001E50EF" w:rsidP="009C6239">
            <w:pPr>
              <w:rPr>
                <w:b/>
                <w:bCs/>
                <w:sz w:val="20"/>
                <w:szCs w:val="20"/>
                <w:lang w:val="ru-RU"/>
              </w:rPr>
            </w:pPr>
            <w:r w:rsidRPr="000C11E1">
              <w:rPr>
                <w:b/>
                <w:bCs/>
                <w:sz w:val="20"/>
                <w:szCs w:val="20"/>
                <w:lang w:val="ru-RU"/>
              </w:rPr>
              <w:t>Методе извођења наставе</w:t>
            </w:r>
          </w:p>
          <w:p w:rsidR="001E50EF" w:rsidRPr="000C11E1" w:rsidRDefault="001E50EF" w:rsidP="009C6239">
            <w:pPr>
              <w:rPr>
                <w:sz w:val="20"/>
                <w:szCs w:val="20"/>
                <w:lang w:val="sr-Cyrl-CS"/>
              </w:rPr>
            </w:pPr>
            <w:r w:rsidRPr="000C11E1">
              <w:rPr>
                <w:sz w:val="20"/>
                <w:szCs w:val="20"/>
                <w:lang w:val="ru-RU"/>
              </w:rPr>
              <w:t xml:space="preserve">Метода усменог излагања, Илустративно-демонстративне методе, </w:t>
            </w:r>
            <w:r w:rsidRPr="000C11E1">
              <w:rPr>
                <w:sz w:val="20"/>
                <w:szCs w:val="20"/>
                <w:lang w:val="sr-Cyrl-CS"/>
              </w:rPr>
              <w:t xml:space="preserve">Групни рад, </w:t>
            </w:r>
            <w:r w:rsidRPr="000C11E1">
              <w:rPr>
                <w:sz w:val="20"/>
                <w:szCs w:val="20"/>
                <w:lang w:val="ru-RU"/>
              </w:rPr>
              <w:t>Анализе студија случаја</w:t>
            </w:r>
          </w:p>
        </w:tc>
      </w:tr>
      <w:tr w:rsidR="001E50EF" w:rsidRPr="00A85364" w:rsidTr="009C6239">
        <w:trPr>
          <w:jc w:val="center"/>
        </w:trPr>
        <w:tc>
          <w:tcPr>
            <w:tcW w:w="101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EF" w:rsidRPr="000C11E1" w:rsidRDefault="001E50EF" w:rsidP="009C6239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0C11E1">
              <w:rPr>
                <w:b/>
                <w:bCs/>
                <w:sz w:val="20"/>
                <w:szCs w:val="20"/>
                <w:lang w:val="ru-RU"/>
              </w:rPr>
              <w:t>Оцена  знања (максимални број поена 100)</w:t>
            </w:r>
          </w:p>
        </w:tc>
      </w:tr>
      <w:tr w:rsidR="001E50EF" w:rsidTr="009C6239">
        <w:trPr>
          <w:jc w:val="center"/>
        </w:trPr>
        <w:tc>
          <w:tcPr>
            <w:tcW w:w="3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50EF" w:rsidRPr="000C11E1" w:rsidRDefault="001E50EF" w:rsidP="009C6239">
            <w:pPr>
              <w:jc w:val="center"/>
              <w:rPr>
                <w:b/>
                <w:bCs/>
                <w:sz w:val="20"/>
                <w:szCs w:val="20"/>
              </w:rPr>
            </w:pPr>
            <w:r w:rsidRPr="000C11E1">
              <w:rPr>
                <w:b/>
                <w:bCs/>
                <w:sz w:val="20"/>
                <w:szCs w:val="20"/>
              </w:rPr>
              <w:t>Предиспитне обавезе</w:t>
            </w:r>
          </w:p>
        </w:tc>
        <w:tc>
          <w:tcPr>
            <w:tcW w:w="20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50EF" w:rsidRPr="000C11E1" w:rsidRDefault="001E50EF" w:rsidP="009C6239">
            <w:pPr>
              <w:jc w:val="center"/>
              <w:rPr>
                <w:sz w:val="20"/>
                <w:szCs w:val="20"/>
              </w:rPr>
            </w:pPr>
            <w:r w:rsidRPr="000C11E1">
              <w:rPr>
                <w:sz w:val="20"/>
                <w:szCs w:val="20"/>
              </w:rPr>
              <w:t>Поена</w:t>
            </w:r>
          </w:p>
        </w:tc>
        <w:tc>
          <w:tcPr>
            <w:tcW w:w="34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50EF" w:rsidRPr="000C11E1" w:rsidRDefault="001E50EF" w:rsidP="009C6239">
            <w:pPr>
              <w:jc w:val="center"/>
              <w:rPr>
                <w:b/>
                <w:bCs/>
                <w:sz w:val="20"/>
                <w:szCs w:val="20"/>
              </w:rPr>
            </w:pPr>
            <w:r w:rsidRPr="000C11E1">
              <w:rPr>
                <w:b/>
                <w:bCs/>
                <w:sz w:val="20"/>
                <w:szCs w:val="20"/>
              </w:rPr>
              <w:t>Завршни испит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50EF" w:rsidRPr="000C11E1" w:rsidRDefault="001E50EF" w:rsidP="009C6239">
            <w:pPr>
              <w:jc w:val="center"/>
              <w:rPr>
                <w:b/>
                <w:bCs/>
                <w:sz w:val="20"/>
                <w:szCs w:val="20"/>
              </w:rPr>
            </w:pPr>
            <w:r w:rsidRPr="000C11E1">
              <w:rPr>
                <w:sz w:val="20"/>
                <w:szCs w:val="20"/>
              </w:rPr>
              <w:t>поена</w:t>
            </w:r>
          </w:p>
        </w:tc>
      </w:tr>
      <w:tr w:rsidR="001E50EF" w:rsidTr="009C6239">
        <w:trPr>
          <w:jc w:val="center"/>
        </w:trPr>
        <w:tc>
          <w:tcPr>
            <w:tcW w:w="3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EF" w:rsidRPr="000C11E1" w:rsidRDefault="001E50EF" w:rsidP="009C6239">
            <w:pPr>
              <w:rPr>
                <w:sz w:val="20"/>
                <w:szCs w:val="20"/>
              </w:rPr>
            </w:pPr>
            <w:r w:rsidRPr="000C11E1">
              <w:rPr>
                <w:sz w:val="20"/>
                <w:szCs w:val="20"/>
              </w:rPr>
              <w:t>Семинарски рад</w:t>
            </w:r>
          </w:p>
        </w:tc>
        <w:tc>
          <w:tcPr>
            <w:tcW w:w="20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EF" w:rsidRPr="000C11E1" w:rsidRDefault="001E50EF" w:rsidP="009C6239">
            <w:pPr>
              <w:jc w:val="center"/>
              <w:rPr>
                <w:sz w:val="20"/>
                <w:szCs w:val="20"/>
              </w:rPr>
            </w:pPr>
            <w:r w:rsidRPr="000C11E1">
              <w:rPr>
                <w:sz w:val="20"/>
                <w:szCs w:val="20"/>
              </w:rPr>
              <w:t>50</w:t>
            </w:r>
          </w:p>
        </w:tc>
        <w:tc>
          <w:tcPr>
            <w:tcW w:w="34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EF" w:rsidRPr="000C11E1" w:rsidRDefault="001E50EF" w:rsidP="009C6239">
            <w:pPr>
              <w:rPr>
                <w:i/>
                <w:iCs/>
                <w:sz w:val="20"/>
                <w:szCs w:val="20"/>
              </w:rPr>
            </w:pPr>
            <w:r w:rsidRPr="000C11E1">
              <w:rPr>
                <w:sz w:val="20"/>
                <w:szCs w:val="20"/>
              </w:rPr>
              <w:t>Усмени испит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EF" w:rsidRPr="000C11E1" w:rsidRDefault="001E50EF" w:rsidP="009C6239">
            <w:pPr>
              <w:jc w:val="center"/>
              <w:rPr>
                <w:sz w:val="20"/>
                <w:szCs w:val="20"/>
              </w:rPr>
            </w:pPr>
            <w:r w:rsidRPr="000C11E1">
              <w:rPr>
                <w:sz w:val="20"/>
                <w:szCs w:val="20"/>
              </w:rPr>
              <w:t>50</w:t>
            </w:r>
          </w:p>
        </w:tc>
      </w:tr>
    </w:tbl>
    <w:p w:rsidR="0069592F" w:rsidRPr="0009429C" w:rsidRDefault="0069592F" w:rsidP="00B12732">
      <w:pPr>
        <w:rPr>
          <w:lang/>
        </w:rPr>
      </w:pPr>
    </w:p>
    <w:sectPr w:rsidR="0069592F" w:rsidRPr="0009429C" w:rsidSect="002B4423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0009" w:rsidRDefault="00430009" w:rsidP="004C443F">
      <w:r>
        <w:separator/>
      </w:r>
    </w:p>
  </w:endnote>
  <w:endnote w:type="continuationSeparator" w:id="1">
    <w:p w:rsidR="00430009" w:rsidRDefault="00430009" w:rsidP="004C44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0009" w:rsidRDefault="00430009" w:rsidP="004C443F">
      <w:r>
        <w:separator/>
      </w:r>
    </w:p>
  </w:footnote>
  <w:footnote w:type="continuationSeparator" w:id="1">
    <w:p w:rsidR="00430009" w:rsidRDefault="00430009" w:rsidP="004C44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D5368"/>
    <w:multiLevelType w:val="hybridMultilevel"/>
    <w:tmpl w:val="C79A019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E07E34"/>
    <w:multiLevelType w:val="hybridMultilevel"/>
    <w:tmpl w:val="A8B48B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6D0706"/>
    <w:multiLevelType w:val="hybridMultilevel"/>
    <w:tmpl w:val="C04E2B32"/>
    <w:lvl w:ilvl="0" w:tplc="BB2AD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C660800"/>
    <w:multiLevelType w:val="hybridMultilevel"/>
    <w:tmpl w:val="2426427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50EF"/>
    <w:rsid w:val="000615F4"/>
    <w:rsid w:val="0009429C"/>
    <w:rsid w:val="000B5E65"/>
    <w:rsid w:val="000C11E1"/>
    <w:rsid w:val="00101D8C"/>
    <w:rsid w:val="00102FA1"/>
    <w:rsid w:val="001E50EF"/>
    <w:rsid w:val="00430009"/>
    <w:rsid w:val="004902E7"/>
    <w:rsid w:val="004C443F"/>
    <w:rsid w:val="00672087"/>
    <w:rsid w:val="0069592F"/>
    <w:rsid w:val="007A634C"/>
    <w:rsid w:val="00974D6B"/>
    <w:rsid w:val="00981F0F"/>
    <w:rsid w:val="009C3976"/>
    <w:rsid w:val="00A8579A"/>
    <w:rsid w:val="00B12732"/>
    <w:rsid w:val="00B23014"/>
    <w:rsid w:val="00B715C4"/>
    <w:rsid w:val="00B87F0B"/>
    <w:rsid w:val="00BB7D9C"/>
    <w:rsid w:val="00C246C3"/>
    <w:rsid w:val="00D41D63"/>
    <w:rsid w:val="00DA6E8E"/>
    <w:rsid w:val="00DD7224"/>
    <w:rsid w:val="00DF3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0E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1E50EF"/>
    <w:rPr>
      <w:b/>
      <w:bCs/>
    </w:rPr>
  </w:style>
  <w:style w:type="character" w:customStyle="1" w:styleId="a">
    <w:name w:val="a"/>
    <w:basedOn w:val="DefaultParagraphFont"/>
    <w:rsid w:val="001E50EF"/>
  </w:style>
  <w:style w:type="character" w:customStyle="1" w:styleId="breadcrumblastitem2">
    <w:name w:val="breadcrumblastitem2"/>
    <w:basedOn w:val="DefaultParagraphFont"/>
    <w:rsid w:val="001E50EF"/>
    <w:rPr>
      <w:rFonts w:ascii="Verdana" w:hAnsi="Verdana" w:hint="default"/>
      <w:color w:val="000000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C443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443F"/>
    <w:rPr>
      <w:rFonts w:eastAsia="Times New Roman" w:cs="Times New Roman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C443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443F"/>
    <w:rPr>
      <w:rFonts w:eastAsia="Times New Roman" w:cs="Times New Roman"/>
      <w:szCs w:val="24"/>
      <w:lang w:val="en-US"/>
    </w:rPr>
  </w:style>
  <w:style w:type="paragraph" w:customStyle="1" w:styleId="Default">
    <w:name w:val="Default"/>
    <w:rsid w:val="004C443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Cs w:val="24"/>
      <w:lang/>
    </w:rPr>
  </w:style>
  <w:style w:type="character" w:customStyle="1" w:styleId="hps">
    <w:name w:val="hps"/>
    <w:basedOn w:val="DefaultParagraphFont"/>
    <w:rsid w:val="004C443F"/>
  </w:style>
  <w:style w:type="character" w:styleId="Hyperlink">
    <w:name w:val="Hyperlink"/>
    <w:basedOn w:val="DefaultParagraphFont"/>
    <w:uiPriority w:val="99"/>
    <w:unhideWhenUsed/>
    <w:rsid w:val="00A8579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Standard%209/Tabela%209.6%20Kompetentnost%20nastavnika%20DNT/Vanja%20Pavlukovic%20SRB.docx" TargetMode="External"/><Relationship Id="rId3" Type="http://schemas.openxmlformats.org/officeDocument/2006/relationships/settings" Target="settings.xml"/><Relationship Id="rId7" Type="http://schemas.openxmlformats.org/officeDocument/2006/relationships/hyperlink" Target="../../Standard%209/Tabela%209.6%20Kompetentnost%20nastavnika%20DNT/Nevena%20Curcic%20SRB.doc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doi.org/10.1080/13683500.2018.152914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../../Standard%209/Tabela%209.6%20Kompetentnost%20nastavnika%20DNT/Kristina%20Kosic%20SRB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690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PC</cp:lastModifiedBy>
  <cp:revision>14</cp:revision>
  <dcterms:created xsi:type="dcterms:W3CDTF">2020-05-14T00:13:00Z</dcterms:created>
  <dcterms:modified xsi:type="dcterms:W3CDTF">2020-06-01T17:35:00Z</dcterms:modified>
</cp:coreProperties>
</file>