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8A3C9" w14:textId="77777777" w:rsidR="00DC5203" w:rsidRPr="00655790" w:rsidRDefault="00DC5203" w:rsidP="00DC5203">
      <w:pPr>
        <w:spacing w:after="60"/>
        <w:jc w:val="center"/>
        <w:rPr>
          <w:iCs/>
          <w:sz w:val="16"/>
          <w:szCs w:val="16"/>
          <w:lang w:val="sr-Cyrl-CS"/>
        </w:rPr>
      </w:pPr>
      <w:r w:rsidRPr="00655790">
        <w:rPr>
          <w:b/>
          <w:iCs/>
          <w:sz w:val="16"/>
          <w:szCs w:val="16"/>
          <w:lang w:val="sr-Cyrl-CS"/>
        </w:rPr>
        <w:t>Табела. 9.</w:t>
      </w:r>
      <w:r w:rsidRPr="00655790">
        <w:rPr>
          <w:b/>
          <w:iCs/>
          <w:sz w:val="16"/>
          <w:szCs w:val="16"/>
        </w:rPr>
        <w:t>6</w:t>
      </w:r>
      <w:r w:rsidRPr="00655790">
        <w:rPr>
          <w:b/>
          <w:iCs/>
          <w:sz w:val="16"/>
          <w:szCs w:val="16"/>
          <w:lang w:val="sr-Cyrl-CS"/>
        </w:rPr>
        <w:t>.</w:t>
      </w:r>
      <w:r w:rsidRPr="00655790">
        <w:rPr>
          <w:sz w:val="16"/>
          <w:szCs w:val="16"/>
          <w:lang w:val="sr-Cyrl-CS"/>
        </w:rPr>
        <w:t xml:space="preserve"> Компетентност наставника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83"/>
        <w:gridCol w:w="1237"/>
        <w:gridCol w:w="680"/>
        <w:gridCol w:w="1178"/>
        <w:gridCol w:w="1823"/>
        <w:gridCol w:w="335"/>
        <w:gridCol w:w="1230"/>
        <w:gridCol w:w="65"/>
        <w:gridCol w:w="782"/>
        <w:gridCol w:w="1113"/>
      </w:tblGrid>
      <w:tr w:rsidR="00DC5203" w:rsidRPr="00655790" w14:paraId="3EA313B7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10500A19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892" w:type="pct"/>
            <w:gridSpan w:val="6"/>
            <w:vAlign w:val="center"/>
          </w:tcPr>
          <w:p w14:paraId="69A01DC6" w14:textId="77777777" w:rsidR="00DC5203" w:rsidRPr="00655790" w:rsidRDefault="00655790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Милосава Матејевић</w:t>
            </w:r>
          </w:p>
        </w:tc>
      </w:tr>
      <w:tr w:rsidR="00DC5203" w:rsidRPr="00655790" w14:paraId="34F21AD5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113824B5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892" w:type="pct"/>
            <w:gridSpan w:val="6"/>
            <w:vAlign w:val="center"/>
          </w:tcPr>
          <w:p w14:paraId="31E4E356" w14:textId="77777777" w:rsidR="00DC5203" w:rsidRPr="00655790" w:rsidRDefault="00655790" w:rsidP="00B86C8C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Доцент</w:t>
            </w:r>
          </w:p>
        </w:tc>
      </w:tr>
      <w:tr w:rsidR="00DC5203" w:rsidRPr="00655790" w14:paraId="297213AE" w14:textId="77777777" w:rsidTr="003865C7">
        <w:trPr>
          <w:trHeight w:val="320"/>
          <w:jc w:val="center"/>
        </w:trPr>
        <w:tc>
          <w:tcPr>
            <w:tcW w:w="2108" w:type="pct"/>
            <w:gridSpan w:val="5"/>
            <w:vAlign w:val="center"/>
          </w:tcPr>
          <w:p w14:paraId="46FC26E2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2892" w:type="pct"/>
            <w:gridSpan w:val="6"/>
            <w:vAlign w:val="center"/>
          </w:tcPr>
          <w:p w14:paraId="526C8D35" w14:textId="77777777" w:rsidR="00DC5203" w:rsidRPr="00655790" w:rsidRDefault="00646AF4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Туризам, ловни туризам</w:t>
            </w:r>
          </w:p>
        </w:tc>
      </w:tr>
      <w:tr w:rsidR="00DC5203" w:rsidRPr="00655790" w14:paraId="1C9D0EB8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1869C37E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37" w:type="pct"/>
            <w:vAlign w:val="center"/>
          </w:tcPr>
          <w:p w14:paraId="2C7D84FA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86" w:type="pct"/>
            <w:vAlign w:val="center"/>
          </w:tcPr>
          <w:p w14:paraId="66633A3E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07BE4B0C" w14:textId="77777777" w:rsidR="00DC5203" w:rsidRPr="00655790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2A51BBC4" w14:textId="77777777" w:rsidR="00DC5203" w:rsidRPr="00655790" w:rsidRDefault="00DC5203" w:rsidP="00B86C8C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646AF4" w:rsidRPr="00655790" w14:paraId="38062D1D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504A6B61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37" w:type="pct"/>
            <w:vAlign w:val="center"/>
          </w:tcPr>
          <w:p w14:paraId="52064D77" w14:textId="77777777" w:rsidR="00646AF4" w:rsidRPr="00655790" w:rsidRDefault="00646AF4" w:rsidP="00646AF4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2016.</w:t>
            </w:r>
          </w:p>
        </w:tc>
        <w:tc>
          <w:tcPr>
            <w:tcW w:w="986" w:type="pct"/>
            <w:vAlign w:val="center"/>
          </w:tcPr>
          <w:p w14:paraId="56D6B747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064211F6" w14:textId="77777777" w:rsidR="00646AF4" w:rsidRPr="00655790" w:rsidRDefault="00646AF4" w:rsidP="00646AF4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2FB7C4D0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646AF4" w:rsidRPr="00655790" w14:paraId="404A39F9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5FFD8B4C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37" w:type="pct"/>
            <w:vAlign w:val="center"/>
          </w:tcPr>
          <w:p w14:paraId="1CD5D3AE" w14:textId="77777777" w:rsidR="00646AF4" w:rsidRPr="00655790" w:rsidRDefault="00655790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2015</w:t>
            </w:r>
            <w:r w:rsidR="00646AF4" w:rsidRPr="00655790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5226715B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vAlign w:val="center"/>
          </w:tcPr>
          <w:p w14:paraId="27D7A446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vAlign w:val="center"/>
          </w:tcPr>
          <w:p w14:paraId="16C5E0B5" w14:textId="77777777" w:rsidR="00646AF4" w:rsidRPr="00655790" w:rsidRDefault="00655790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Туризам</w:t>
            </w:r>
          </w:p>
        </w:tc>
      </w:tr>
      <w:tr w:rsidR="00646AF4" w:rsidRPr="00655790" w14:paraId="26F0D71D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7A9EE476" w14:textId="77777777" w:rsidR="00646AF4" w:rsidRPr="00655790" w:rsidRDefault="00646AF4" w:rsidP="00646AF4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637" w:type="pct"/>
            <w:vAlign w:val="center"/>
          </w:tcPr>
          <w:p w14:paraId="3CAF8F5C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86" w:type="pct"/>
            <w:vAlign w:val="center"/>
          </w:tcPr>
          <w:p w14:paraId="361B8614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58F375F2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0F00A619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</w:tr>
      <w:tr w:rsidR="00646AF4" w:rsidRPr="00655790" w14:paraId="33931DD8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007938B3" w14:textId="77777777" w:rsidR="00646AF4" w:rsidRPr="00655790" w:rsidRDefault="00646AF4" w:rsidP="00646AF4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637" w:type="pct"/>
            <w:vAlign w:val="center"/>
          </w:tcPr>
          <w:p w14:paraId="4580D13E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86" w:type="pct"/>
            <w:vAlign w:val="center"/>
          </w:tcPr>
          <w:p w14:paraId="79E8036C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54D851FA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09CDB486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</w:tr>
      <w:tr w:rsidR="00646AF4" w:rsidRPr="00655790" w14:paraId="33A5E48B" w14:textId="77777777" w:rsidTr="003865C7">
        <w:trPr>
          <w:trHeight w:val="320"/>
          <w:jc w:val="center"/>
        </w:trPr>
        <w:tc>
          <w:tcPr>
            <w:tcW w:w="1471" w:type="pct"/>
            <w:gridSpan w:val="4"/>
            <w:vAlign w:val="center"/>
          </w:tcPr>
          <w:p w14:paraId="2DECC4E8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37" w:type="pct"/>
            <w:vAlign w:val="center"/>
          </w:tcPr>
          <w:p w14:paraId="6F4ABF29" w14:textId="77777777" w:rsidR="00646AF4" w:rsidRPr="00655790" w:rsidRDefault="00655790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2006</w:t>
            </w:r>
            <w:r w:rsidR="00646AF4" w:rsidRPr="00655790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86" w:type="pct"/>
            <w:vAlign w:val="center"/>
          </w:tcPr>
          <w:p w14:paraId="219481A8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</w:tcPr>
          <w:p w14:paraId="593EC3F3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Геонауке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57F02AC6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Ловни туризам, туризам</w:t>
            </w:r>
          </w:p>
        </w:tc>
      </w:tr>
      <w:tr w:rsidR="00646AF4" w:rsidRPr="00655790" w14:paraId="1614AD91" w14:textId="77777777" w:rsidTr="00646AF4">
        <w:trPr>
          <w:trHeight w:val="320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7E3D7093" w14:textId="77777777" w:rsidR="00646AF4" w:rsidRPr="00655790" w:rsidRDefault="00646AF4" w:rsidP="00646AF4">
            <w:pPr>
              <w:rPr>
                <w:b/>
                <w:sz w:val="16"/>
                <w:szCs w:val="16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655790">
              <w:rPr>
                <w:b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646AF4" w:rsidRPr="00655790" w14:paraId="511925FF" w14:textId="77777777" w:rsidTr="003865C7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32535863" w14:textId="77777777" w:rsidR="00646AF4" w:rsidRPr="00655790" w:rsidRDefault="00646AF4" w:rsidP="00646AF4">
            <w:pPr>
              <w:rPr>
                <w:b/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2729718" w14:textId="77777777" w:rsidR="00646AF4" w:rsidRPr="00655790" w:rsidRDefault="00646AF4" w:rsidP="00646AF4">
            <w:pPr>
              <w:rPr>
                <w:b/>
                <w:sz w:val="16"/>
                <w:szCs w:val="16"/>
              </w:rPr>
            </w:pPr>
            <w:r w:rsidRPr="00655790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897" w:type="pct"/>
            <w:gridSpan w:val="8"/>
            <w:vAlign w:val="center"/>
          </w:tcPr>
          <w:p w14:paraId="411B5859" w14:textId="77777777" w:rsidR="00646AF4" w:rsidRPr="00655790" w:rsidRDefault="00646AF4" w:rsidP="00646AF4">
            <w:pPr>
              <w:rPr>
                <w:b/>
                <w:sz w:val="16"/>
                <w:szCs w:val="16"/>
              </w:rPr>
            </w:pPr>
            <w:r w:rsidRPr="00655790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646AF4" w:rsidRPr="00655790" w14:paraId="704F68FE" w14:textId="77777777" w:rsidTr="003865C7">
        <w:trPr>
          <w:trHeight w:val="320"/>
          <w:jc w:val="center"/>
        </w:trPr>
        <w:tc>
          <w:tcPr>
            <w:tcW w:w="434" w:type="pct"/>
            <w:gridSpan w:val="2"/>
            <w:shd w:val="clear" w:color="auto" w:fill="auto"/>
            <w:vAlign w:val="center"/>
          </w:tcPr>
          <w:p w14:paraId="4CD39568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C179497" w14:textId="77777777" w:rsidR="00646AF4" w:rsidRPr="00655790" w:rsidRDefault="00646AF4" w:rsidP="00646AF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3897" w:type="pct"/>
            <w:gridSpan w:val="8"/>
            <w:vAlign w:val="center"/>
          </w:tcPr>
          <w:p w14:paraId="5FAC4E94" w14:textId="77777777" w:rsidR="00646AF4" w:rsidRPr="00655790" w:rsidRDefault="00646AF4" w:rsidP="00646AF4">
            <w:pPr>
              <w:rPr>
                <w:sz w:val="16"/>
                <w:szCs w:val="16"/>
              </w:rPr>
            </w:pPr>
          </w:p>
        </w:tc>
      </w:tr>
      <w:tr w:rsidR="00646AF4" w:rsidRPr="00655790" w14:paraId="73B45A1A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317BC153" w14:textId="77777777" w:rsidR="00646AF4" w:rsidRPr="00655790" w:rsidRDefault="00646AF4" w:rsidP="00646AF4">
            <w:pPr>
              <w:rPr>
                <w:b/>
                <w:sz w:val="16"/>
                <w:szCs w:val="16"/>
                <w:lang w:val="en-US"/>
              </w:rPr>
            </w:pPr>
            <w:r w:rsidRPr="00655790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655790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55790" w:rsidRPr="00655790" w14:paraId="4348B661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68F18630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1.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14B5CB4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 xml:space="preserve">Ristić, Z., Marković, V., Kovačević, M., Nađ, I., </w:t>
            </w:r>
            <w:r w:rsidRPr="00655790">
              <w:rPr>
                <w:b/>
                <w:bCs/>
                <w:sz w:val="16"/>
                <w:szCs w:val="16"/>
              </w:rPr>
              <w:t>Matejević, M</w:t>
            </w:r>
            <w:r w:rsidRPr="00655790">
              <w:rPr>
                <w:sz w:val="16"/>
                <w:szCs w:val="16"/>
              </w:rPr>
              <w:t>., Jovanović, T. The Significance of Egg Shell Collor on the Pheasant Hatching Production Results“, Pakistan journal of Zoology, vol 46(6), pp 1549-1553, (2013)</w:t>
            </w:r>
          </w:p>
        </w:tc>
        <w:tc>
          <w:tcPr>
            <w:tcW w:w="602" w:type="pct"/>
            <w:vAlign w:val="center"/>
          </w:tcPr>
          <w:p w14:paraId="1D438B6E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М</w:t>
            </w:r>
            <w:r w:rsidRPr="00655790">
              <w:rPr>
                <w:sz w:val="16"/>
                <w:szCs w:val="16"/>
              </w:rPr>
              <w:t>23</w:t>
            </w:r>
          </w:p>
        </w:tc>
      </w:tr>
      <w:tr w:rsidR="00655790" w:rsidRPr="00655790" w14:paraId="1172F541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578982A6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2.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51660B39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 xml:space="preserve">Kovačević, М., Marković, V., Ponjiger, I., Ristić, Z., </w:t>
            </w:r>
            <w:r w:rsidRPr="00655790">
              <w:rPr>
                <w:b/>
                <w:sz w:val="16"/>
                <w:szCs w:val="16"/>
              </w:rPr>
              <w:t>Matejević, M</w:t>
            </w:r>
            <w:r w:rsidRPr="00655790">
              <w:rPr>
                <w:sz w:val="16"/>
                <w:szCs w:val="16"/>
              </w:rPr>
              <w:t>., Stojsavljević, R., Stamenković, I. Evaluation of Vegetation as a Habitat Factor in Hunting Ground Based on Satellite Images, Rocznik Ochrona Środowiska, Vol.21, 85-97, (2019)</w:t>
            </w:r>
          </w:p>
        </w:tc>
        <w:tc>
          <w:tcPr>
            <w:tcW w:w="602" w:type="pct"/>
            <w:vAlign w:val="center"/>
          </w:tcPr>
          <w:p w14:paraId="52C95948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M23</w:t>
            </w:r>
          </w:p>
        </w:tc>
      </w:tr>
      <w:tr w:rsidR="00655790" w:rsidRPr="00655790" w14:paraId="5D56366F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023766C7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3.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226EA18F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 xml:space="preserve">Ponjiger, I., Ristić, Z., Marković, V., </w:t>
            </w:r>
            <w:r w:rsidRPr="00655790">
              <w:rPr>
                <w:b/>
                <w:sz w:val="16"/>
                <w:szCs w:val="16"/>
              </w:rPr>
              <w:t>Matejević, M</w:t>
            </w:r>
            <w:r w:rsidRPr="00655790">
              <w:rPr>
                <w:sz w:val="16"/>
                <w:szCs w:val="16"/>
              </w:rPr>
              <w:t>., Kovačević, M.  The dynamics of red fox (</w:t>
            </w:r>
            <w:r w:rsidRPr="00655790">
              <w:rPr>
                <w:i/>
                <w:iCs/>
                <w:sz w:val="16"/>
                <w:szCs w:val="16"/>
              </w:rPr>
              <w:t>Vulpes vulpes</w:t>
            </w:r>
            <w:r w:rsidRPr="00655790">
              <w:rPr>
                <w:sz w:val="16"/>
                <w:szCs w:val="16"/>
              </w:rPr>
              <w:t>) and brown hare (</w:t>
            </w:r>
            <w:r w:rsidRPr="00655790">
              <w:rPr>
                <w:i/>
                <w:iCs/>
                <w:sz w:val="16"/>
                <w:szCs w:val="16"/>
              </w:rPr>
              <w:t xml:space="preserve">Lepus europaeus) </w:t>
            </w:r>
            <w:r w:rsidRPr="00655790">
              <w:rPr>
                <w:sz w:val="16"/>
                <w:szCs w:val="16"/>
              </w:rPr>
              <w:t xml:space="preserve">populations in the Vojvodina region (Serbia) in relation to rabies vaccination, Vet.arhiv 89, 839-850, (2019), DOI: 10.24099/vet.arhiv.0334 </w:t>
            </w:r>
          </w:p>
        </w:tc>
        <w:tc>
          <w:tcPr>
            <w:tcW w:w="602" w:type="pct"/>
            <w:vAlign w:val="center"/>
          </w:tcPr>
          <w:p w14:paraId="0938A67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M23</w:t>
            </w:r>
          </w:p>
        </w:tc>
      </w:tr>
      <w:tr w:rsidR="00655790" w:rsidRPr="00655790" w14:paraId="0BD4E930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4F73240E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4.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0F3AFDDD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shd w:val="clear" w:color="auto" w:fill="FFFFFF"/>
              </w:rPr>
              <w:t xml:space="preserve">Urosevic, M., </w:t>
            </w:r>
            <w:r w:rsidRPr="00655790">
              <w:rPr>
                <w:b/>
                <w:sz w:val="16"/>
                <w:szCs w:val="16"/>
                <w:shd w:val="clear" w:color="auto" w:fill="FFFFFF"/>
              </w:rPr>
              <w:t>Matejevic, M.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, Drobnjak, D., Ozkanal, U. Use of morphometric variables for differentiating breed variations in Turkish Tazi (sighthound) population, Pakistan Journal of Zoology, 2020. – </w:t>
            </w:r>
            <w:r w:rsidRPr="00655790">
              <w:rPr>
                <w:i/>
                <w:sz w:val="16"/>
                <w:szCs w:val="16"/>
                <w:shd w:val="clear" w:color="auto" w:fill="FFFFFF"/>
              </w:rPr>
              <w:t>prihvacen rad</w:t>
            </w:r>
          </w:p>
        </w:tc>
        <w:tc>
          <w:tcPr>
            <w:tcW w:w="602" w:type="pct"/>
            <w:vAlign w:val="center"/>
          </w:tcPr>
          <w:p w14:paraId="6529B36A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M23</w:t>
            </w:r>
          </w:p>
        </w:tc>
      </w:tr>
      <w:tr w:rsidR="00655790" w:rsidRPr="00655790" w14:paraId="668989B4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02029DB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5.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3968858A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shd w:val="clear" w:color="auto" w:fill="FFFFFF"/>
              </w:rPr>
              <w:t xml:space="preserve">Urošević, M., Drobnjak, D., Končakov, D.,Ristić, Z.,Furi, M., Matarugić, D., Yusuf, O., </w:t>
            </w:r>
            <w:r w:rsidRPr="00655790">
              <w:rPr>
                <w:b/>
                <w:bCs/>
                <w:sz w:val="16"/>
                <w:szCs w:val="16"/>
                <w:shd w:val="clear" w:color="auto" w:fill="FFFFFF"/>
              </w:rPr>
              <w:t>Matejević, M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. Basic Exterior Characteristics of Body and Head in Bulgarian Scent Hound, </w:t>
            </w:r>
            <w:r w:rsidRPr="00655790">
              <w:rPr>
                <w:iCs/>
                <w:sz w:val="16"/>
                <w:szCs w:val="16"/>
                <w:shd w:val="clear" w:color="auto" w:fill="FFFFFF"/>
              </w:rPr>
              <w:t>Veterinarski glasnik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, </w:t>
            </w:r>
            <w:r w:rsidRPr="00655790">
              <w:rPr>
                <w:sz w:val="16"/>
                <w:szCs w:val="16"/>
              </w:rPr>
              <w:t>Vol. 68(5-6), p.339-347</w:t>
            </w:r>
            <w:r w:rsidRPr="00655790">
              <w:rPr>
                <w:sz w:val="16"/>
                <w:szCs w:val="16"/>
                <w:shd w:val="clear" w:color="auto" w:fill="FFFFFF"/>
              </w:rPr>
              <w:t>, (2014)</w:t>
            </w:r>
          </w:p>
        </w:tc>
        <w:tc>
          <w:tcPr>
            <w:tcW w:w="602" w:type="pct"/>
            <w:vAlign w:val="center"/>
          </w:tcPr>
          <w:p w14:paraId="79D7CABC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M24</w:t>
            </w:r>
          </w:p>
        </w:tc>
      </w:tr>
      <w:tr w:rsidR="00655790" w:rsidRPr="00655790" w14:paraId="1A0D9DCA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45749E86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6.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25F2563E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color w:val="000000"/>
                <w:sz w:val="16"/>
                <w:szCs w:val="16"/>
              </w:rPr>
              <w:t>Ristić</w:t>
            </w:r>
            <w:r w:rsidRPr="00655790">
              <w:rPr>
                <w:sz w:val="16"/>
                <w:szCs w:val="16"/>
              </w:rPr>
              <w:t xml:space="preserve">, Z., </w:t>
            </w:r>
            <w:r w:rsidRPr="00655790">
              <w:rPr>
                <w:color w:val="000000"/>
                <w:sz w:val="16"/>
                <w:szCs w:val="16"/>
              </w:rPr>
              <w:t>Puzović</w:t>
            </w:r>
            <w:r w:rsidRPr="00655790">
              <w:rPr>
                <w:sz w:val="16"/>
                <w:szCs w:val="16"/>
              </w:rPr>
              <w:t xml:space="preserve">S., Ponjiger, I., </w:t>
            </w:r>
            <w:r w:rsidRPr="00655790">
              <w:rPr>
                <w:color w:val="000000"/>
                <w:sz w:val="16"/>
                <w:szCs w:val="16"/>
              </w:rPr>
              <w:t>Urošević</w:t>
            </w:r>
            <w:r w:rsidRPr="00655790">
              <w:rPr>
                <w:sz w:val="16"/>
                <w:szCs w:val="16"/>
                <w:vertAlign w:val="superscript"/>
              </w:rPr>
              <w:t xml:space="preserve">, </w:t>
            </w:r>
            <w:r w:rsidRPr="00655790">
              <w:rPr>
                <w:sz w:val="16"/>
                <w:szCs w:val="16"/>
              </w:rPr>
              <w:t xml:space="preserve">M., </w:t>
            </w:r>
            <w:r w:rsidRPr="00655790">
              <w:rPr>
                <w:color w:val="000000"/>
                <w:sz w:val="16"/>
                <w:szCs w:val="16"/>
              </w:rPr>
              <w:t>Kovačević</w:t>
            </w:r>
            <w:r w:rsidRPr="00655790">
              <w:rPr>
                <w:sz w:val="16"/>
                <w:szCs w:val="16"/>
              </w:rPr>
              <w:t xml:space="preserve">M., </w:t>
            </w:r>
            <w:r w:rsidRPr="00655790">
              <w:rPr>
                <w:b/>
                <w:color w:val="000000"/>
                <w:sz w:val="16"/>
                <w:szCs w:val="16"/>
              </w:rPr>
              <w:t>Matejević</w:t>
            </w:r>
            <w:r w:rsidRPr="00655790">
              <w:rPr>
                <w:b/>
                <w:sz w:val="16"/>
                <w:szCs w:val="16"/>
              </w:rPr>
              <w:t>M</w:t>
            </w:r>
            <w:r w:rsidRPr="00655790">
              <w:rPr>
                <w:sz w:val="16"/>
                <w:szCs w:val="16"/>
              </w:rPr>
              <w:t xml:space="preserve">., </w:t>
            </w:r>
            <w:r w:rsidRPr="00655790">
              <w:rPr>
                <w:color w:val="000000"/>
                <w:sz w:val="16"/>
                <w:szCs w:val="16"/>
              </w:rPr>
              <w:t>Marković</w:t>
            </w:r>
            <w:r w:rsidRPr="00655790">
              <w:rPr>
                <w:sz w:val="16"/>
                <w:szCs w:val="16"/>
              </w:rPr>
              <w:t>, V. Decline And Current Status Of The Grey Partridge (</w:t>
            </w:r>
            <w:r w:rsidRPr="00655790">
              <w:rPr>
                <w:i/>
                <w:iCs/>
                <w:sz w:val="16"/>
                <w:szCs w:val="16"/>
              </w:rPr>
              <w:t>Perdix Perdix</w:t>
            </w:r>
            <w:r w:rsidRPr="00655790">
              <w:rPr>
                <w:sz w:val="16"/>
                <w:szCs w:val="16"/>
              </w:rPr>
              <w:t> L.) Population In Serbia </w:t>
            </w:r>
            <w:r w:rsidRPr="00655790">
              <w:rPr>
                <w:i/>
                <w:iCs/>
                <w:sz w:val="16"/>
                <w:szCs w:val="16"/>
              </w:rPr>
              <w:t>-</w:t>
            </w:r>
            <w:r w:rsidRPr="00655790">
              <w:rPr>
                <w:sz w:val="16"/>
                <w:szCs w:val="16"/>
              </w:rPr>
              <w:t xml:space="preserve"> A Review, </w:t>
            </w:r>
            <w:r w:rsidRPr="00655790">
              <w:rPr>
                <w:iCs/>
                <w:sz w:val="16"/>
                <w:szCs w:val="16"/>
              </w:rPr>
              <w:t>Contemporary Agriculture</w:t>
            </w:r>
            <w:r w:rsidRPr="00655790">
              <w:rPr>
                <w:i/>
                <w:iCs/>
                <w:sz w:val="16"/>
                <w:szCs w:val="16"/>
              </w:rPr>
              <w:t xml:space="preserve">, </w:t>
            </w:r>
            <w:r w:rsidRPr="00655790">
              <w:rPr>
                <w:sz w:val="16"/>
                <w:szCs w:val="16"/>
              </w:rPr>
              <w:t>Vol.67(2), pp.171-176, (2018), h</w:t>
            </w:r>
            <w:r w:rsidRPr="00655790">
              <w:rPr>
                <w:color w:val="000000"/>
                <w:sz w:val="16"/>
                <w:szCs w:val="16"/>
              </w:rPr>
              <w:t>ttps://Doi.Org/10.2478/Contagri-2018-0024</w:t>
            </w:r>
          </w:p>
        </w:tc>
        <w:tc>
          <w:tcPr>
            <w:tcW w:w="602" w:type="pct"/>
            <w:vAlign w:val="center"/>
          </w:tcPr>
          <w:p w14:paraId="5CE3610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391F9CDD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176AFEDD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7.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7EC02BC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color w:val="000000"/>
                <w:sz w:val="16"/>
                <w:szCs w:val="16"/>
                <w:shd w:val="clear" w:color="auto" w:fill="FFFFFF"/>
              </w:rPr>
              <w:t xml:space="preserve">Ristić Z, Ponjiger, I., Mijailović, V., </w:t>
            </w:r>
            <w:r w:rsidRPr="00655790">
              <w:rPr>
                <w:b/>
                <w:color w:val="000000"/>
                <w:sz w:val="16"/>
                <w:szCs w:val="16"/>
                <w:shd w:val="clear" w:color="auto" w:fill="FFFFFF"/>
              </w:rPr>
              <w:t>Matejević, M</w:t>
            </w:r>
            <w:r w:rsidRPr="00655790">
              <w:rPr>
                <w:color w:val="000000"/>
                <w:sz w:val="16"/>
                <w:szCs w:val="16"/>
                <w:shd w:val="clear" w:color="auto" w:fill="FFFFFF"/>
              </w:rPr>
              <w:t xml:space="preserve">., Tešić, V., Kovačević, M., Padejski, P., Marković V., Lulić, D. </w:t>
            </w:r>
            <w:r w:rsidRPr="00655790">
              <w:rPr>
                <w:iCs/>
                <w:color w:val="000000"/>
                <w:sz w:val="16"/>
                <w:szCs w:val="16"/>
                <w:shd w:val="clear" w:color="auto" w:fill="FFFFFF"/>
              </w:rPr>
              <w:t>Evaluation Of The Management Of Brown Hare Population In Vojvodina Region For The Period 1967-2011.</w:t>
            </w:r>
            <w:r w:rsidRPr="00655790">
              <w:rPr>
                <w:color w:val="000000"/>
                <w:sz w:val="16"/>
                <w:szCs w:val="16"/>
                <w:shd w:val="clear" w:color="auto" w:fill="FFFFFF"/>
              </w:rPr>
              <w:t xml:space="preserve"> Arhiv Veterinarske Medicine, Vol.9, : 1: 83-92 (2016) </w:t>
            </w:r>
          </w:p>
        </w:tc>
        <w:tc>
          <w:tcPr>
            <w:tcW w:w="602" w:type="pct"/>
            <w:vAlign w:val="center"/>
          </w:tcPr>
          <w:p w14:paraId="2D5BE2FC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41780AE6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0CD1906C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8.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5E9E334F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shd w:val="clear" w:color="auto" w:fill="FFFFFF"/>
              </w:rPr>
              <w:t xml:space="preserve">Urošević M., </w:t>
            </w:r>
            <w:r w:rsidRPr="00655790">
              <w:rPr>
                <w:b/>
                <w:sz w:val="16"/>
                <w:szCs w:val="16"/>
                <w:shd w:val="clear" w:color="auto" w:fill="FFFFFF"/>
              </w:rPr>
              <w:t>Matejević, M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., Drobnjak, D. Variability of basic morphometric parameters in Posavatz hounds in Serbia. Veterinarski Glasnik, 2020. 00, 1-10. https://doi.org/10.2298/VETGL190705001U </w:t>
            </w:r>
          </w:p>
        </w:tc>
        <w:tc>
          <w:tcPr>
            <w:tcW w:w="602" w:type="pct"/>
            <w:vAlign w:val="center"/>
          </w:tcPr>
          <w:p w14:paraId="762340C0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2EFA2D89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3546EADA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9.</w:t>
            </w:r>
          </w:p>
        </w:tc>
        <w:tc>
          <w:tcPr>
            <w:tcW w:w="4009" w:type="pct"/>
            <w:gridSpan w:val="9"/>
            <w:shd w:val="clear" w:color="auto" w:fill="auto"/>
            <w:vAlign w:val="center"/>
          </w:tcPr>
          <w:p w14:paraId="7CAC8A1A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shd w:val="clear" w:color="auto" w:fill="FFFFFF"/>
              </w:rPr>
              <w:t>Matejevic, M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. Canine Events As A Segment Of Tourism Offer, </w:t>
            </w:r>
            <w:r w:rsidRPr="00655790">
              <w:rPr>
                <w:sz w:val="16"/>
                <w:szCs w:val="16"/>
              </w:rPr>
              <w:t>Turizam, Vol. 21, Br. 3, Str. 132-138, 2017, Doi.</w:t>
            </w:r>
            <w:r w:rsidRPr="00655790">
              <w:rPr>
                <w:sz w:val="16"/>
                <w:szCs w:val="16"/>
                <w:shd w:val="clear" w:color="auto" w:fill="FFFFFF"/>
              </w:rPr>
              <w:t>10.5937/Turizam21-16112</w:t>
            </w:r>
          </w:p>
        </w:tc>
        <w:tc>
          <w:tcPr>
            <w:tcW w:w="602" w:type="pct"/>
            <w:vAlign w:val="center"/>
          </w:tcPr>
          <w:p w14:paraId="023B10A5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55752242" w14:textId="77777777" w:rsidTr="003865C7">
        <w:trPr>
          <w:trHeight w:val="320"/>
          <w:jc w:val="center"/>
        </w:trPr>
        <w:tc>
          <w:tcPr>
            <w:tcW w:w="389" w:type="pct"/>
            <w:vAlign w:val="center"/>
          </w:tcPr>
          <w:p w14:paraId="4EB19EF6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10.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0F2C2B12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cs-CZ"/>
              </w:rPr>
              <w:t>Ristić Z</w:t>
            </w:r>
            <w:r w:rsidRPr="00655790">
              <w:rPr>
                <w:b/>
                <w:bCs/>
                <w:sz w:val="16"/>
                <w:szCs w:val="16"/>
                <w:lang w:val="cs-CZ"/>
              </w:rPr>
              <w:t xml:space="preserve">., </w:t>
            </w:r>
            <w:r w:rsidRPr="00655790">
              <w:rPr>
                <w:sz w:val="16"/>
                <w:szCs w:val="16"/>
                <w:lang w:val="cs-CZ"/>
              </w:rPr>
              <w:t xml:space="preserve">Ristanović B., </w:t>
            </w:r>
            <w:r w:rsidRPr="00655790">
              <w:rPr>
                <w:b/>
                <w:bCs/>
                <w:sz w:val="16"/>
                <w:szCs w:val="16"/>
                <w:lang w:val="cs-CZ"/>
              </w:rPr>
              <w:t>Matejević M</w:t>
            </w:r>
            <w:r w:rsidRPr="00655790">
              <w:rPr>
                <w:sz w:val="16"/>
                <w:szCs w:val="16"/>
                <w:lang w:val="cs-CZ"/>
              </w:rPr>
              <w:t xml:space="preserve">.  Geografski uslovi prisutnosti prepelica u lovištima Vojvodine, </w:t>
            </w:r>
            <w:r w:rsidRPr="00655790">
              <w:rPr>
                <w:iCs/>
                <w:sz w:val="16"/>
                <w:szCs w:val="16"/>
              </w:rPr>
              <w:t>Contemporary Agriculture</w:t>
            </w:r>
            <w:r w:rsidRPr="00655790">
              <w:rPr>
                <w:sz w:val="16"/>
                <w:szCs w:val="16"/>
              </w:rPr>
              <w:t>,. 59(1-2), pp. 214-222, (2010)</w:t>
            </w:r>
          </w:p>
        </w:tc>
        <w:tc>
          <w:tcPr>
            <w:tcW w:w="602" w:type="pct"/>
            <w:vAlign w:val="center"/>
          </w:tcPr>
          <w:p w14:paraId="2C7D1401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5964CEFF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09B02B27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</w:rPr>
              <w:t>11.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46741D3B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 xml:space="preserve">Ristic, Z., Djan, M., Davidovic, N., Markovic, V., Kovacevic M., </w:t>
            </w:r>
            <w:r w:rsidRPr="00655790">
              <w:rPr>
                <w:b/>
                <w:bCs/>
                <w:sz w:val="16"/>
                <w:szCs w:val="16"/>
              </w:rPr>
              <w:t>Matejevic, M.</w:t>
            </w:r>
            <w:r w:rsidRPr="00655790">
              <w:rPr>
                <w:sz w:val="16"/>
                <w:szCs w:val="16"/>
              </w:rPr>
              <w:t xml:space="preserve"> Determination of the ideal and the real growth for roe deer (</w:t>
            </w:r>
            <w:r w:rsidRPr="00655790">
              <w:rPr>
                <w:i/>
                <w:sz w:val="16"/>
                <w:szCs w:val="16"/>
              </w:rPr>
              <w:t xml:space="preserve">Capreolus capreolus </w:t>
            </w:r>
            <w:r w:rsidRPr="00655790">
              <w:rPr>
                <w:sz w:val="16"/>
                <w:szCs w:val="16"/>
              </w:rPr>
              <w:t>L</w:t>
            </w:r>
            <w:r w:rsidRPr="00655790">
              <w:rPr>
                <w:i/>
                <w:sz w:val="16"/>
                <w:szCs w:val="16"/>
              </w:rPr>
              <w:t>.</w:t>
            </w:r>
            <w:r w:rsidRPr="00655790">
              <w:rPr>
                <w:sz w:val="16"/>
                <w:szCs w:val="16"/>
              </w:rPr>
              <w:t>, 1758) in the hunting grounds of Vojvodina, Contemporary Agriculture, 63 (4-5) 425-432, (2014)</w:t>
            </w:r>
          </w:p>
        </w:tc>
        <w:tc>
          <w:tcPr>
            <w:tcW w:w="602" w:type="pct"/>
            <w:vAlign w:val="center"/>
          </w:tcPr>
          <w:p w14:paraId="6F9244C3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0AA0871F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0B65E4AE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12.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5F02AB18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shd w:val="clear" w:color="auto" w:fill="FFFFFF"/>
              </w:rPr>
              <w:t xml:space="preserve">Ristić, Z., Nađ, I., </w:t>
            </w:r>
            <w:r w:rsidRPr="00655790">
              <w:rPr>
                <w:b/>
                <w:bCs/>
                <w:sz w:val="16"/>
                <w:szCs w:val="16"/>
                <w:shd w:val="clear" w:color="auto" w:fill="FFFFFF"/>
              </w:rPr>
              <w:t>Matejevic, M.</w:t>
            </w:r>
            <w:r w:rsidRPr="00655790">
              <w:rPr>
                <w:sz w:val="16"/>
                <w:szCs w:val="16"/>
                <w:shd w:val="clear" w:color="auto" w:fill="FFFFFF"/>
              </w:rPr>
              <w:t xml:space="preserve"> Kovačevic, M.  Visitors’ satisfaction: the case of the “Sargan – Mokra gora” Nature Park</w:t>
            </w:r>
            <w:r w:rsidRPr="00655790">
              <w:rPr>
                <w:i/>
                <w:iCs/>
                <w:sz w:val="16"/>
                <w:szCs w:val="16"/>
                <w:shd w:val="clear" w:color="auto" w:fill="FFFFFF"/>
              </w:rPr>
              <w:t>,</w:t>
            </w:r>
            <w:r w:rsidRPr="00655790">
              <w:rPr>
                <w:sz w:val="16"/>
                <w:szCs w:val="16"/>
              </w:rPr>
              <w:t>Contemporary Agriculture</w:t>
            </w:r>
            <w:r w:rsidRPr="00655790">
              <w:rPr>
                <w:sz w:val="16"/>
                <w:szCs w:val="16"/>
                <w:shd w:val="clear" w:color="auto" w:fill="FFFFFF"/>
              </w:rPr>
              <w:t>, 63 (1-2), 71-78, (2014</w:t>
            </w:r>
            <w:r w:rsidRPr="00655790">
              <w:rPr>
                <w:sz w:val="16"/>
                <w:szCs w:val="16"/>
              </w:rPr>
              <w:t>)</w:t>
            </w:r>
          </w:p>
        </w:tc>
        <w:tc>
          <w:tcPr>
            <w:tcW w:w="602" w:type="pct"/>
            <w:vAlign w:val="center"/>
          </w:tcPr>
          <w:p w14:paraId="046AA74A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M51</w:t>
            </w:r>
          </w:p>
        </w:tc>
      </w:tr>
      <w:tr w:rsidR="00655790" w:rsidRPr="00655790" w14:paraId="78F38542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4B6C5D71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13.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1749A633" w14:textId="77777777" w:rsidR="00655790" w:rsidRPr="00655790" w:rsidRDefault="00655790" w:rsidP="00655790">
            <w:pPr>
              <w:rPr>
                <w:sz w:val="16"/>
                <w:szCs w:val="16"/>
                <w:shd w:val="clear" w:color="auto" w:fill="FFFFFF"/>
              </w:rPr>
            </w:pPr>
            <w:r w:rsidRPr="00655790">
              <w:rPr>
                <w:sz w:val="16"/>
                <w:szCs w:val="16"/>
              </w:rPr>
              <w:t xml:space="preserve">Ristić, Z., </w:t>
            </w:r>
            <w:r w:rsidRPr="00655790">
              <w:rPr>
                <w:b/>
                <w:bCs/>
                <w:sz w:val="16"/>
                <w:szCs w:val="16"/>
              </w:rPr>
              <w:t>Matejević, M.</w:t>
            </w:r>
            <w:r w:rsidRPr="00655790">
              <w:rPr>
                <w:sz w:val="16"/>
                <w:szCs w:val="16"/>
              </w:rPr>
              <w:t xml:space="preserve"> Gubici kod zečeva tjekom godine, Zbornik radova 45. Hrvatski i 5. Međunarodni simpozij agronoma,15. - 19. veljače 2010.,Opatija (Hrvatska), Poljoprivredni fakultet Osijek, str. 993-997, (2010)</w:t>
            </w:r>
          </w:p>
        </w:tc>
        <w:tc>
          <w:tcPr>
            <w:tcW w:w="602" w:type="pct"/>
            <w:vAlign w:val="center"/>
          </w:tcPr>
          <w:p w14:paraId="7F79A673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M33</w:t>
            </w:r>
          </w:p>
        </w:tc>
      </w:tr>
      <w:tr w:rsidR="00655790" w:rsidRPr="00655790" w14:paraId="6D3D5B42" w14:textId="77777777" w:rsidTr="008B20CD">
        <w:trPr>
          <w:trHeight w:val="320"/>
          <w:jc w:val="center"/>
        </w:trPr>
        <w:tc>
          <w:tcPr>
            <w:tcW w:w="389" w:type="pct"/>
            <w:vAlign w:val="center"/>
          </w:tcPr>
          <w:p w14:paraId="314C1C01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14.</w:t>
            </w:r>
          </w:p>
        </w:tc>
        <w:tc>
          <w:tcPr>
            <w:tcW w:w="4009" w:type="pct"/>
            <w:gridSpan w:val="9"/>
            <w:shd w:val="clear" w:color="auto" w:fill="auto"/>
          </w:tcPr>
          <w:p w14:paraId="4FDB22E9" w14:textId="77777777" w:rsidR="00655790" w:rsidRPr="00655790" w:rsidRDefault="00655790" w:rsidP="00655790">
            <w:pPr>
              <w:rPr>
                <w:sz w:val="16"/>
                <w:szCs w:val="16"/>
                <w:shd w:val="clear" w:color="auto" w:fill="FFFFFF"/>
              </w:rPr>
            </w:pPr>
            <w:r w:rsidRPr="00655790">
              <w:rPr>
                <w:sz w:val="16"/>
                <w:szCs w:val="16"/>
              </w:rPr>
              <w:t xml:space="preserve">Urošević M., </w:t>
            </w:r>
            <w:r w:rsidRPr="00655790">
              <w:rPr>
                <w:b/>
                <w:sz w:val="16"/>
                <w:szCs w:val="16"/>
              </w:rPr>
              <w:t>Matejević M</w:t>
            </w:r>
            <w:r w:rsidRPr="00655790">
              <w:rPr>
                <w:sz w:val="16"/>
                <w:szCs w:val="16"/>
              </w:rPr>
              <w:t xml:space="preserve">., Stojić P. </w:t>
            </w:r>
            <w:r w:rsidRPr="00655790">
              <w:rPr>
                <w:bCs/>
                <w:sz w:val="16"/>
                <w:szCs w:val="16"/>
              </w:rPr>
              <w:t>Odnos morfometrijskih parametara kljova divljih veprova (</w:t>
            </w:r>
            <w:r w:rsidRPr="00655790">
              <w:rPr>
                <w:bCs/>
                <w:i/>
                <w:iCs/>
                <w:sz w:val="16"/>
                <w:szCs w:val="16"/>
              </w:rPr>
              <w:t xml:space="preserve">Sus Scrofa </w:t>
            </w:r>
            <w:r w:rsidRPr="00655790">
              <w:rPr>
                <w:bCs/>
                <w:sz w:val="16"/>
                <w:szCs w:val="16"/>
              </w:rPr>
              <w:t>L.) u Srbiji</w:t>
            </w:r>
            <w:r w:rsidRPr="00655790">
              <w:rPr>
                <w:sz w:val="16"/>
                <w:szCs w:val="16"/>
              </w:rPr>
              <w:t>, Savetovanje agronoma, veterinara, tehnologa i agroekonomista, 25 (3-4), 69-78, (2019)</w:t>
            </w:r>
          </w:p>
        </w:tc>
        <w:tc>
          <w:tcPr>
            <w:tcW w:w="602" w:type="pct"/>
            <w:vAlign w:val="center"/>
          </w:tcPr>
          <w:p w14:paraId="24D7289A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 w:rsidRPr="00655790">
              <w:rPr>
                <w:sz w:val="16"/>
                <w:szCs w:val="16"/>
              </w:rPr>
              <w:t>M33</w:t>
            </w:r>
          </w:p>
        </w:tc>
      </w:tr>
      <w:tr w:rsidR="00655790" w:rsidRPr="00655790" w14:paraId="4BA3FF65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65E2DF79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655790" w:rsidRPr="00655790" w14:paraId="1BF71749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6D89A8BF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725" w:type="pct"/>
            <w:gridSpan w:val="4"/>
            <w:vAlign w:val="center"/>
          </w:tcPr>
          <w:p w14:paraId="551B862C" w14:textId="77777777" w:rsidR="00655790" w:rsidRPr="004B5D5C" w:rsidRDefault="004B5D5C" w:rsidP="0065579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</w:tr>
      <w:tr w:rsidR="00655790" w:rsidRPr="00655790" w14:paraId="19CAFBAF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71450211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725" w:type="pct"/>
            <w:gridSpan w:val="4"/>
            <w:vAlign w:val="center"/>
          </w:tcPr>
          <w:p w14:paraId="7F6D2901" w14:textId="77777777" w:rsidR="00655790" w:rsidRPr="00655790" w:rsidRDefault="00655790" w:rsidP="006557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655790" w:rsidRPr="00655790" w14:paraId="397A0D0E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1B2626D8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665" w:type="pct"/>
            <w:vAlign w:val="center"/>
          </w:tcPr>
          <w:p w14:paraId="21ACDDC6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Домаћи</w:t>
            </w:r>
            <w:r w:rsidR="0044663E">
              <w:rPr>
                <w:sz w:val="16"/>
                <w:szCs w:val="16"/>
                <w:lang w:val="sr-Cyrl-CS"/>
              </w:rPr>
              <w:t>: 0</w:t>
            </w:r>
          </w:p>
        </w:tc>
        <w:tc>
          <w:tcPr>
            <w:tcW w:w="1060" w:type="pct"/>
            <w:gridSpan w:val="3"/>
            <w:vAlign w:val="center"/>
          </w:tcPr>
          <w:p w14:paraId="7FC4BC55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Међународни</w:t>
            </w:r>
            <w:r w:rsidR="0044663E">
              <w:rPr>
                <w:sz w:val="16"/>
                <w:szCs w:val="16"/>
                <w:lang w:val="sr-Cyrl-CS"/>
              </w:rPr>
              <w:t>: 0</w:t>
            </w:r>
            <w:bookmarkStart w:id="0" w:name="_GoBack"/>
            <w:bookmarkEnd w:id="0"/>
          </w:p>
        </w:tc>
      </w:tr>
      <w:tr w:rsidR="00655790" w:rsidRPr="00655790" w14:paraId="73C36BC1" w14:textId="77777777" w:rsidTr="00646AF4">
        <w:trPr>
          <w:trHeight w:val="320"/>
          <w:jc w:val="center"/>
        </w:trPr>
        <w:tc>
          <w:tcPr>
            <w:tcW w:w="3275" w:type="pct"/>
            <w:gridSpan w:val="7"/>
            <w:vAlign w:val="center"/>
          </w:tcPr>
          <w:p w14:paraId="1A539573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725" w:type="pct"/>
            <w:gridSpan w:val="4"/>
            <w:vAlign w:val="center"/>
          </w:tcPr>
          <w:p w14:paraId="13991B92" w14:textId="77777777" w:rsidR="00655790" w:rsidRPr="00655790" w:rsidRDefault="00655790" w:rsidP="00655790">
            <w:pPr>
              <w:rPr>
                <w:sz w:val="16"/>
                <w:szCs w:val="16"/>
              </w:rPr>
            </w:pPr>
          </w:p>
        </w:tc>
      </w:tr>
      <w:tr w:rsidR="00655790" w:rsidRPr="00655790" w14:paraId="3073A37D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B09C267" w14:textId="77777777" w:rsidR="00655790" w:rsidRPr="00655790" w:rsidRDefault="00655790" w:rsidP="00655790">
            <w:pPr>
              <w:rPr>
                <w:sz w:val="16"/>
                <w:szCs w:val="16"/>
                <w:lang w:val="sr-Cyrl-CS"/>
              </w:rPr>
            </w:pPr>
            <w:r w:rsidRPr="00655790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5F53C37B" w14:textId="77777777" w:rsidR="00423263" w:rsidRPr="00655790" w:rsidRDefault="00423263">
      <w:pPr>
        <w:rPr>
          <w:sz w:val="16"/>
          <w:szCs w:val="16"/>
        </w:rPr>
      </w:pPr>
    </w:p>
    <w:sectPr w:rsidR="00423263" w:rsidRPr="00655790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C5203"/>
    <w:rsid w:val="003865C7"/>
    <w:rsid w:val="00423263"/>
    <w:rsid w:val="00442FEC"/>
    <w:rsid w:val="0044663E"/>
    <w:rsid w:val="004B5D5C"/>
    <w:rsid w:val="004E53F1"/>
    <w:rsid w:val="00646AF4"/>
    <w:rsid w:val="00655790"/>
    <w:rsid w:val="00900E8A"/>
    <w:rsid w:val="00D713C1"/>
    <w:rsid w:val="00DC5203"/>
    <w:rsid w:val="00EB1EB7"/>
    <w:rsid w:val="00F33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191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55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7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790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7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790"/>
    <w:rPr>
      <w:rFonts w:ascii="Times New Roman" w:eastAsia="Cambria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790"/>
    <w:rPr>
      <w:rFonts w:ascii="Segoe UI" w:eastAsia="Cambria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608</Words>
  <Characters>3470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8</cp:revision>
  <dcterms:created xsi:type="dcterms:W3CDTF">2020-05-08T06:13:00Z</dcterms:created>
  <dcterms:modified xsi:type="dcterms:W3CDTF">2020-05-25T19:57:00Z</dcterms:modified>
</cp:coreProperties>
</file>