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6"/>
        <w:gridCol w:w="1278"/>
        <w:gridCol w:w="110"/>
        <w:gridCol w:w="37"/>
        <w:gridCol w:w="910"/>
        <w:gridCol w:w="951"/>
        <w:gridCol w:w="329"/>
        <w:gridCol w:w="891"/>
        <w:gridCol w:w="838"/>
        <w:gridCol w:w="1634"/>
        <w:gridCol w:w="1853"/>
        <w:gridCol w:w="619"/>
      </w:tblGrid>
      <w:tr w:rsidR="000B6C7F" w:rsidRPr="004D763D" w14:paraId="0DC37619" w14:textId="77777777" w:rsidTr="00083D94">
        <w:trPr>
          <w:jc w:val="center"/>
        </w:trPr>
        <w:tc>
          <w:tcPr>
            <w:tcW w:w="4349" w:type="dxa"/>
            <w:gridSpan w:val="8"/>
          </w:tcPr>
          <w:p w14:paraId="6B70A20E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</w:rPr>
              <w:t xml:space="preserve">Презиме, </w:t>
            </w:r>
            <w:r w:rsidRPr="004D763D">
              <w:rPr>
                <w:b/>
                <w:sz w:val="20"/>
                <w:szCs w:val="20"/>
                <w:lang w:val="sr-Cyrl-CS"/>
              </w:rPr>
              <w:t xml:space="preserve">средње слово, </w:t>
            </w:r>
            <w:r w:rsidRPr="004D763D">
              <w:rPr>
                <w:b/>
                <w:sz w:val="20"/>
                <w:szCs w:val="20"/>
              </w:rPr>
              <w:t>име</w:t>
            </w:r>
          </w:p>
        </w:tc>
        <w:tc>
          <w:tcPr>
            <w:tcW w:w="5835" w:type="dxa"/>
            <w:gridSpan w:val="5"/>
          </w:tcPr>
          <w:p w14:paraId="5B05EF8A" w14:textId="77777777" w:rsidR="000B6C7F" w:rsidRPr="00E74F38" w:rsidRDefault="000B6C7F" w:rsidP="00F40D0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74F38">
              <w:rPr>
                <w:b/>
                <w:bCs/>
                <w:sz w:val="20"/>
                <w:szCs w:val="20"/>
                <w:lang w:val="sr-Cyrl-CS"/>
              </w:rPr>
              <w:t>Лазић В. Лазар</w:t>
            </w:r>
          </w:p>
        </w:tc>
      </w:tr>
      <w:tr w:rsidR="000B6C7F" w:rsidRPr="004D763D" w14:paraId="0B34F3DE" w14:textId="77777777" w:rsidTr="00083D94">
        <w:trPr>
          <w:jc w:val="center"/>
        </w:trPr>
        <w:tc>
          <w:tcPr>
            <w:tcW w:w="4349" w:type="dxa"/>
            <w:gridSpan w:val="8"/>
          </w:tcPr>
          <w:p w14:paraId="1E966551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35" w:type="dxa"/>
            <w:gridSpan w:val="5"/>
          </w:tcPr>
          <w:p w14:paraId="0AB98BCD" w14:textId="77777777" w:rsidR="000B6C7F" w:rsidRPr="00E74F38" w:rsidRDefault="000B6C7F" w:rsidP="00F40D0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74F38">
              <w:rPr>
                <w:b/>
                <w:bCs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B6C7F" w:rsidRPr="004D763D" w14:paraId="7885F279" w14:textId="77777777" w:rsidTr="00083D94">
        <w:trPr>
          <w:jc w:val="center"/>
        </w:trPr>
        <w:tc>
          <w:tcPr>
            <w:tcW w:w="4349" w:type="dxa"/>
            <w:gridSpan w:val="8"/>
          </w:tcPr>
          <w:p w14:paraId="097C4E90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35" w:type="dxa"/>
            <w:gridSpan w:val="5"/>
          </w:tcPr>
          <w:p w14:paraId="00DEA5A9" w14:textId="77777777" w:rsidR="000B6C7F" w:rsidRPr="00E74F38" w:rsidRDefault="000B6C7F" w:rsidP="00F40D0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74F38">
              <w:rPr>
                <w:b/>
                <w:bCs/>
                <w:sz w:val="20"/>
                <w:szCs w:val="20"/>
                <w:lang w:val="sr-Cyrl-CS"/>
              </w:rPr>
              <w:t>Физичка географија</w:t>
            </w:r>
          </w:p>
        </w:tc>
      </w:tr>
      <w:tr w:rsidR="00E06CAD" w:rsidRPr="004D763D" w14:paraId="2413F0BB" w14:textId="77777777" w:rsidTr="008D70EA">
        <w:trPr>
          <w:jc w:val="center"/>
        </w:trPr>
        <w:tc>
          <w:tcPr>
            <w:tcW w:w="2012" w:type="dxa"/>
            <w:gridSpan w:val="3"/>
          </w:tcPr>
          <w:p w14:paraId="45B400FF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</w:rPr>
              <w:t>Академска каријера</w:t>
            </w:r>
          </w:p>
        </w:tc>
        <w:tc>
          <w:tcPr>
            <w:tcW w:w="1057" w:type="dxa"/>
            <w:gridSpan w:val="3"/>
          </w:tcPr>
          <w:p w14:paraId="25971160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71" w:type="dxa"/>
            <w:gridSpan w:val="3"/>
            <w:shd w:val="clear" w:color="auto" w:fill="auto"/>
          </w:tcPr>
          <w:p w14:paraId="2F826871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472" w:type="dxa"/>
            <w:gridSpan w:val="2"/>
          </w:tcPr>
          <w:p w14:paraId="38ED855A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  <w:tc>
          <w:tcPr>
            <w:tcW w:w="2472" w:type="dxa"/>
            <w:gridSpan w:val="2"/>
          </w:tcPr>
          <w:p w14:paraId="0B21A06B" w14:textId="77777777" w:rsidR="00E06CAD" w:rsidRPr="00CB1061" w:rsidRDefault="00E06CAD" w:rsidP="00E06CAD">
            <w:pPr>
              <w:rPr>
                <w:sz w:val="20"/>
                <w:szCs w:val="20"/>
                <w:lang w:val="sr-Cyrl-CS"/>
              </w:rPr>
            </w:pPr>
            <w:r w:rsidRPr="00CB1061">
              <w:rPr>
                <w:sz w:val="20"/>
                <w:szCs w:val="20"/>
                <w:lang w:val="sr-Cyrl-RS"/>
              </w:rPr>
              <w:t>Ужа научна односно уметничка област</w:t>
            </w:r>
          </w:p>
        </w:tc>
      </w:tr>
      <w:tr w:rsidR="00E06CAD" w:rsidRPr="004D763D" w14:paraId="011506F4" w14:textId="77777777" w:rsidTr="009E0ADB">
        <w:trPr>
          <w:jc w:val="center"/>
        </w:trPr>
        <w:tc>
          <w:tcPr>
            <w:tcW w:w="2012" w:type="dxa"/>
            <w:gridSpan w:val="3"/>
          </w:tcPr>
          <w:p w14:paraId="2C06F0D4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7" w:type="dxa"/>
            <w:gridSpan w:val="3"/>
          </w:tcPr>
          <w:p w14:paraId="2151C604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171" w:type="dxa"/>
            <w:gridSpan w:val="3"/>
            <w:shd w:val="clear" w:color="auto" w:fill="auto"/>
          </w:tcPr>
          <w:p w14:paraId="5926487D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472" w:type="dxa"/>
            <w:gridSpan w:val="2"/>
          </w:tcPr>
          <w:p w14:paraId="2CB7D6BA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2472" w:type="dxa"/>
            <w:gridSpan w:val="2"/>
          </w:tcPr>
          <w:p w14:paraId="23B565F4" w14:textId="77777777" w:rsidR="00E06CAD" w:rsidRPr="00E06CAD" w:rsidRDefault="00E06CAD" w:rsidP="00F40D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Физичка географија</w:t>
            </w:r>
          </w:p>
        </w:tc>
      </w:tr>
      <w:tr w:rsidR="00E06CAD" w:rsidRPr="004D763D" w14:paraId="362B83FF" w14:textId="77777777" w:rsidTr="005462C0">
        <w:trPr>
          <w:jc w:val="center"/>
        </w:trPr>
        <w:tc>
          <w:tcPr>
            <w:tcW w:w="2012" w:type="dxa"/>
            <w:gridSpan w:val="3"/>
          </w:tcPr>
          <w:p w14:paraId="1EB872CB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7" w:type="dxa"/>
            <w:gridSpan w:val="3"/>
          </w:tcPr>
          <w:p w14:paraId="25189969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171" w:type="dxa"/>
            <w:gridSpan w:val="3"/>
            <w:shd w:val="clear" w:color="auto" w:fill="auto"/>
          </w:tcPr>
          <w:p w14:paraId="3BC210F2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472" w:type="dxa"/>
            <w:gridSpan w:val="2"/>
          </w:tcPr>
          <w:p w14:paraId="1F10F429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2472" w:type="dxa"/>
            <w:gridSpan w:val="2"/>
          </w:tcPr>
          <w:p w14:paraId="68739BC3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RS"/>
              </w:rPr>
              <w:t>Физичка географија</w:t>
            </w:r>
          </w:p>
        </w:tc>
      </w:tr>
      <w:tr w:rsidR="00E06CAD" w:rsidRPr="004D763D" w14:paraId="2C7F8CC3" w14:textId="77777777" w:rsidTr="005462C0">
        <w:trPr>
          <w:jc w:val="center"/>
        </w:trPr>
        <w:tc>
          <w:tcPr>
            <w:tcW w:w="2012" w:type="dxa"/>
            <w:gridSpan w:val="3"/>
          </w:tcPr>
          <w:p w14:paraId="3E73A6A7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7" w:type="dxa"/>
            <w:gridSpan w:val="3"/>
          </w:tcPr>
          <w:p w14:paraId="75CD2669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1992</w:t>
            </w:r>
          </w:p>
        </w:tc>
        <w:tc>
          <w:tcPr>
            <w:tcW w:w="2171" w:type="dxa"/>
            <w:gridSpan w:val="3"/>
            <w:shd w:val="clear" w:color="auto" w:fill="auto"/>
          </w:tcPr>
          <w:p w14:paraId="5A4790DD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472" w:type="dxa"/>
            <w:gridSpan w:val="2"/>
          </w:tcPr>
          <w:p w14:paraId="068D5EE8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2472" w:type="dxa"/>
            <w:gridSpan w:val="2"/>
          </w:tcPr>
          <w:p w14:paraId="787E9DFB" w14:textId="77777777" w:rsidR="00E06CAD" w:rsidRDefault="00E06CAD" w:rsidP="00F40D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Регионална географија</w:t>
            </w:r>
          </w:p>
        </w:tc>
      </w:tr>
      <w:tr w:rsidR="00E06CAD" w:rsidRPr="004D763D" w14:paraId="6B9745FE" w14:textId="77777777" w:rsidTr="00994F5E">
        <w:trPr>
          <w:jc w:val="center"/>
        </w:trPr>
        <w:tc>
          <w:tcPr>
            <w:tcW w:w="2012" w:type="dxa"/>
            <w:gridSpan w:val="3"/>
          </w:tcPr>
          <w:p w14:paraId="3447E1F1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7" w:type="dxa"/>
            <w:gridSpan w:val="3"/>
          </w:tcPr>
          <w:p w14:paraId="44B3B0DE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2171" w:type="dxa"/>
            <w:gridSpan w:val="3"/>
            <w:shd w:val="clear" w:color="auto" w:fill="auto"/>
          </w:tcPr>
          <w:p w14:paraId="3C951814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472" w:type="dxa"/>
            <w:gridSpan w:val="2"/>
          </w:tcPr>
          <w:p w14:paraId="3EC99287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2472" w:type="dxa"/>
            <w:gridSpan w:val="2"/>
          </w:tcPr>
          <w:p w14:paraId="56072806" w14:textId="77777777" w:rsidR="00E06CAD" w:rsidRPr="004D763D" w:rsidRDefault="00E06CAD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Друштвена </w:t>
            </w:r>
            <w:r>
              <w:rPr>
                <w:sz w:val="20"/>
                <w:szCs w:val="20"/>
                <w:lang w:val="sr-Cyrl-RS"/>
              </w:rPr>
              <w:t>географија</w:t>
            </w:r>
          </w:p>
        </w:tc>
      </w:tr>
      <w:tr w:rsidR="000B6C7F" w:rsidRPr="004D763D" w14:paraId="33159ED4" w14:textId="77777777" w:rsidTr="00083D94">
        <w:trPr>
          <w:jc w:val="center"/>
        </w:trPr>
        <w:tc>
          <w:tcPr>
            <w:tcW w:w="10184" w:type="dxa"/>
            <w:gridSpan w:val="13"/>
          </w:tcPr>
          <w:p w14:paraId="25651CFB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  <w:lang w:val="sr-Cyrl-CS"/>
              </w:rPr>
              <w:t>Списак предмета које наставник држи на студијским програмима докторских студија</w:t>
            </w:r>
          </w:p>
        </w:tc>
      </w:tr>
      <w:tr w:rsidR="00083D94" w:rsidRPr="004D763D" w14:paraId="0A26B3F0" w14:textId="77777777" w:rsidTr="00083D94">
        <w:trPr>
          <w:trHeight w:val="265"/>
          <w:jc w:val="center"/>
        </w:trPr>
        <w:tc>
          <w:tcPr>
            <w:tcW w:w="734" w:type="dxa"/>
            <w:gridSpan w:val="2"/>
          </w:tcPr>
          <w:p w14:paraId="5F7AF618" w14:textId="77777777" w:rsidR="00083D94" w:rsidRPr="004D763D" w:rsidRDefault="00083D94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88" w:type="dxa"/>
            <w:gridSpan w:val="2"/>
          </w:tcPr>
          <w:p w14:paraId="0B3FD0B6" w14:textId="77777777" w:rsidR="00083D94" w:rsidRPr="00083D94" w:rsidRDefault="00083D94" w:rsidP="00F40D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Ознака</w:t>
            </w:r>
          </w:p>
        </w:tc>
        <w:tc>
          <w:tcPr>
            <w:tcW w:w="8062" w:type="dxa"/>
            <w:gridSpan w:val="9"/>
          </w:tcPr>
          <w:p w14:paraId="2A368F5D" w14:textId="77777777" w:rsidR="00083D94" w:rsidRPr="004D763D" w:rsidRDefault="00083D94" w:rsidP="00F40D0D">
            <w:pPr>
              <w:rPr>
                <w:sz w:val="20"/>
                <w:szCs w:val="20"/>
              </w:rPr>
            </w:pPr>
            <w:r w:rsidRPr="004D763D">
              <w:rPr>
                <w:iCs/>
                <w:sz w:val="20"/>
                <w:szCs w:val="20"/>
                <w:lang w:val="sr-Cyrl-CS"/>
              </w:rPr>
              <w:t>Назив предмета</w:t>
            </w:r>
          </w:p>
        </w:tc>
      </w:tr>
      <w:tr w:rsidR="00083D94" w:rsidRPr="004D763D" w14:paraId="62F71684" w14:textId="77777777" w:rsidTr="00083D94">
        <w:trPr>
          <w:trHeight w:val="265"/>
          <w:jc w:val="center"/>
        </w:trPr>
        <w:tc>
          <w:tcPr>
            <w:tcW w:w="734" w:type="dxa"/>
            <w:gridSpan w:val="2"/>
          </w:tcPr>
          <w:p w14:paraId="09D1A6CD" w14:textId="77777777" w:rsidR="00083D94" w:rsidRPr="004D763D" w:rsidRDefault="00083D94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1. </w:t>
            </w:r>
          </w:p>
        </w:tc>
        <w:tc>
          <w:tcPr>
            <w:tcW w:w="1388" w:type="dxa"/>
            <w:gridSpan w:val="2"/>
          </w:tcPr>
          <w:p w14:paraId="4AF8CB2E" w14:textId="02316482" w:rsidR="00083D94" w:rsidRPr="004D763D" w:rsidRDefault="005D7543" w:rsidP="00F4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ДГ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8062" w:type="dxa"/>
            <w:gridSpan w:val="9"/>
          </w:tcPr>
          <w:p w14:paraId="45979334" w14:textId="77777777" w:rsidR="00083D94" w:rsidRPr="004D763D" w:rsidRDefault="00083D94" w:rsidP="00F40D0D">
            <w:pPr>
              <w:rPr>
                <w:sz w:val="20"/>
                <w:szCs w:val="20"/>
              </w:rPr>
            </w:pPr>
            <w:r w:rsidRPr="004D763D">
              <w:rPr>
                <w:sz w:val="20"/>
                <w:szCs w:val="20"/>
                <w:lang w:val="sr-Cyrl-CS"/>
              </w:rPr>
              <w:t>Географија и глобалне промене</w:t>
            </w:r>
          </w:p>
        </w:tc>
      </w:tr>
      <w:tr w:rsidR="00083D94" w:rsidRPr="004D763D" w14:paraId="69164480" w14:textId="77777777" w:rsidTr="00083D94">
        <w:trPr>
          <w:trHeight w:val="265"/>
          <w:jc w:val="center"/>
        </w:trPr>
        <w:tc>
          <w:tcPr>
            <w:tcW w:w="734" w:type="dxa"/>
            <w:gridSpan w:val="2"/>
          </w:tcPr>
          <w:p w14:paraId="3C27C3FC" w14:textId="77777777" w:rsidR="00083D94" w:rsidRPr="004D763D" w:rsidRDefault="00083D94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88" w:type="dxa"/>
            <w:gridSpan w:val="2"/>
          </w:tcPr>
          <w:p w14:paraId="5C9661F4" w14:textId="113224C1" w:rsidR="00083D94" w:rsidRPr="005D7543" w:rsidRDefault="005D7543" w:rsidP="00F40D0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ДТ105</w:t>
            </w:r>
          </w:p>
        </w:tc>
        <w:tc>
          <w:tcPr>
            <w:tcW w:w="8062" w:type="dxa"/>
            <w:gridSpan w:val="9"/>
          </w:tcPr>
          <w:p w14:paraId="1038AB74" w14:textId="7547BEFB" w:rsidR="00083D94" w:rsidRPr="004D763D" w:rsidRDefault="005D7543" w:rsidP="00F40D0D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sr-Cyrl-CS"/>
              </w:rPr>
              <w:t>О</w:t>
            </w:r>
            <w:r w:rsidR="00083D94" w:rsidRPr="004D763D">
              <w:rPr>
                <w:iCs/>
                <w:sz w:val="20"/>
                <w:szCs w:val="20"/>
                <w:lang w:val="sr-Cyrl-CS"/>
              </w:rPr>
              <w:t>држиви туриз</w:t>
            </w:r>
            <w:r>
              <w:rPr>
                <w:iCs/>
                <w:sz w:val="20"/>
                <w:szCs w:val="20"/>
                <w:lang w:val="sr-Cyrl-CS"/>
              </w:rPr>
              <w:t>а</w:t>
            </w:r>
            <w:r w:rsidR="00083D94">
              <w:rPr>
                <w:iCs/>
                <w:sz w:val="20"/>
                <w:szCs w:val="20"/>
                <w:lang w:val="sr-Cyrl-CS"/>
              </w:rPr>
              <w:t>м</w:t>
            </w:r>
            <w:r w:rsidR="00083D94" w:rsidRPr="004D763D">
              <w:rPr>
                <w:iCs/>
                <w:sz w:val="20"/>
                <w:szCs w:val="20"/>
                <w:lang w:val="sr-Cyrl-CS"/>
              </w:rPr>
              <w:t xml:space="preserve"> и глобалне промене животне средине</w:t>
            </w:r>
          </w:p>
        </w:tc>
      </w:tr>
      <w:tr w:rsidR="000B6C7F" w:rsidRPr="004D763D" w14:paraId="674E33BF" w14:textId="77777777" w:rsidTr="00083D94">
        <w:trPr>
          <w:jc w:val="center"/>
        </w:trPr>
        <w:tc>
          <w:tcPr>
            <w:tcW w:w="10184" w:type="dxa"/>
            <w:gridSpan w:val="13"/>
          </w:tcPr>
          <w:p w14:paraId="164EC7A8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На</w:t>
            </w:r>
            <w:r w:rsidRPr="004D763D">
              <w:rPr>
                <w:sz w:val="20"/>
                <w:szCs w:val="20"/>
                <w:lang w:val="ru-RU"/>
              </w:rPr>
              <w:t>јзначајнији радов</w:t>
            </w:r>
            <w:r w:rsidRPr="004D763D">
              <w:rPr>
                <w:sz w:val="20"/>
                <w:szCs w:val="20"/>
                <w:lang w:val="sr-Cyrl-CS"/>
              </w:rPr>
              <w:t xml:space="preserve">и </w:t>
            </w:r>
            <w:r w:rsidRPr="004D763D">
              <w:rPr>
                <w:b/>
                <w:sz w:val="20"/>
                <w:szCs w:val="20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0B6C7F" w:rsidRPr="004D763D" w14:paraId="2503AC6C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1DAC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2FEC" w14:textId="77777777" w:rsidR="000B6C7F" w:rsidRPr="00956621" w:rsidRDefault="00956621" w:rsidP="00956621">
            <w:pPr>
              <w:rPr>
                <w:sz w:val="20"/>
                <w:szCs w:val="20"/>
              </w:rPr>
            </w:pPr>
            <w:r w:rsidRPr="00956621">
              <w:rPr>
                <w:sz w:val="20"/>
                <w:szCs w:val="20"/>
              </w:rPr>
              <w:t>Ko</w:t>
            </w:r>
            <w:r w:rsidRPr="00956621">
              <w:rPr>
                <w:sz w:val="20"/>
                <w:szCs w:val="20"/>
                <w:lang w:val="hr-HR"/>
              </w:rPr>
              <w:t xml:space="preserve">šić, K., Pivac, T., Romelić, J., Lazić, L., Stojanović, V. (2011): </w:t>
            </w:r>
            <w:r w:rsidRPr="00956621">
              <w:rPr>
                <w:sz w:val="20"/>
                <w:szCs w:val="20"/>
              </w:rPr>
              <w:t xml:space="preserve">Characteristics of thermal-mineral waters in Backa region (Vojvodina) and their exploitation in spa tourism, </w:t>
            </w:r>
            <w:r w:rsidRPr="00956621">
              <w:rPr>
                <w:i/>
                <w:iCs/>
                <w:sz w:val="20"/>
                <w:szCs w:val="20"/>
              </w:rPr>
              <w:t>Renewable and Sustainable Energy Reviews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,</w:t>
            </w:r>
            <w:r w:rsidRPr="00956621">
              <w:rPr>
                <w:i/>
                <w:iCs/>
                <w:sz w:val="20"/>
                <w:szCs w:val="20"/>
              </w:rPr>
              <w:t xml:space="preserve"> </w:t>
            </w:r>
            <w:r w:rsidRPr="00956621">
              <w:rPr>
                <w:sz w:val="20"/>
                <w:szCs w:val="20"/>
              </w:rPr>
              <w:t>doi.org/10.1016/j.rser.2010.09.004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B71" w14:textId="0AED031C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21</w:t>
            </w:r>
          </w:p>
        </w:tc>
      </w:tr>
      <w:tr w:rsidR="000B6C7F" w:rsidRPr="004D763D" w14:paraId="31068EF2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7411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78EE" w14:textId="77777777" w:rsidR="000B6C7F" w:rsidRPr="00956621" w:rsidRDefault="00956621" w:rsidP="009566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21">
              <w:rPr>
                <w:sz w:val="20"/>
                <w:szCs w:val="20"/>
              </w:rPr>
              <w:t>Dolinaj, D.</w:t>
            </w:r>
            <w:r w:rsidRPr="00956621">
              <w:rPr>
                <w:sz w:val="20"/>
                <w:szCs w:val="20"/>
                <w:lang w:val="hr-HR"/>
              </w:rPr>
              <w:t>,</w:t>
            </w:r>
            <w:r w:rsidRPr="00956621">
              <w:rPr>
                <w:sz w:val="20"/>
                <w:szCs w:val="20"/>
              </w:rPr>
              <w:t xml:space="preserve"> Marković, S., Svirčev, Z., Jovanović, M., Savić, S., Lazić, L., Đorđević, J. (2011): Limnological characteristics, water regime and water quality problems of Borkovac reservoir (Vojvodina, Serbia), </w:t>
            </w:r>
            <w:r w:rsidRPr="00956621">
              <w:rPr>
                <w:i/>
                <w:iCs/>
                <w:sz w:val="20"/>
                <w:szCs w:val="20"/>
              </w:rPr>
              <w:t>Acta geographica Slovenica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,</w:t>
            </w:r>
            <w:r w:rsidRPr="00956621">
              <w:rPr>
                <w:sz w:val="20"/>
                <w:szCs w:val="20"/>
              </w:rPr>
              <w:t xml:space="preserve"> DOI: 10.3986/AGS51103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2A9C" w14:textId="419CFD06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23</w:t>
            </w:r>
          </w:p>
        </w:tc>
      </w:tr>
      <w:tr w:rsidR="000B6C7F" w:rsidRPr="004D763D" w14:paraId="3B279F6C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9F72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7D6" w14:textId="77777777" w:rsidR="000B6C7F" w:rsidRPr="00956621" w:rsidRDefault="00956621" w:rsidP="009566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21">
              <w:rPr>
                <w:rStyle w:val="SemiboldSerif"/>
                <w:rFonts w:eastAsia="Calibri"/>
                <w:sz w:val="20"/>
                <w:szCs w:val="20"/>
              </w:rPr>
              <w:t>Vasiljević, Dj.A.</w:t>
            </w:r>
            <w:r w:rsidRPr="00956621">
              <w:rPr>
                <w:rFonts w:eastAsia="Calibri"/>
                <w:sz w:val="20"/>
                <w:szCs w:val="20"/>
              </w:rPr>
              <w:t xml:space="preserve">, Marković, S.B., Hose, T.A., Smalley, I., Basarin, B., </w:t>
            </w:r>
            <w:r w:rsidRPr="00956621">
              <w:rPr>
                <w:rFonts w:eastAsia="Calibri"/>
                <w:bCs/>
                <w:sz w:val="20"/>
                <w:szCs w:val="20"/>
              </w:rPr>
              <w:t>Lazić, L.,</w:t>
            </w:r>
            <w:r w:rsidRPr="00956621">
              <w:rPr>
                <w:rFonts w:eastAsia="Calibri"/>
                <w:sz w:val="20"/>
                <w:szCs w:val="20"/>
              </w:rPr>
              <w:t xml:space="preserve"> Jović, G. (2011) The Introduction to Geoconservation of loess-palaeosol sequences in the Vojvodina region: Significant geoheritage of Serbia. </w:t>
            </w:r>
            <w:r w:rsidRPr="00956621">
              <w:rPr>
                <w:rFonts w:eastAsia="Calibri"/>
                <w:i/>
                <w:sz w:val="20"/>
                <w:szCs w:val="20"/>
              </w:rPr>
              <w:t>Quaternary International</w:t>
            </w:r>
            <w:r w:rsidRPr="00956621">
              <w:rPr>
                <w:rFonts w:eastAsia="Calibri"/>
                <w:sz w:val="20"/>
                <w:szCs w:val="20"/>
              </w:rPr>
              <w:t xml:space="preserve"> 240/1–2, 108-116. doi:10.1016/j.quaint.2010.07.008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140A" w14:textId="3EA39D55" w:rsidR="000B6C7F" w:rsidRPr="00182F5D" w:rsidRDefault="00E74F38" w:rsidP="00F40D0D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M</w:t>
            </w:r>
            <w:r w:rsidR="00182F5D">
              <w:rPr>
                <w:sz w:val="20"/>
                <w:szCs w:val="20"/>
                <w:lang w:val="hr-HR"/>
              </w:rPr>
              <w:t>22</w:t>
            </w:r>
          </w:p>
        </w:tc>
      </w:tr>
      <w:tr w:rsidR="000B6C7F" w:rsidRPr="004D763D" w14:paraId="4C004CF2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B943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470A" w14:textId="77777777" w:rsidR="000B6C7F" w:rsidRPr="00956621" w:rsidRDefault="00956621" w:rsidP="00956621">
            <w:pPr>
              <w:rPr>
                <w:sz w:val="20"/>
                <w:szCs w:val="20"/>
              </w:rPr>
            </w:pPr>
            <w:r w:rsidRPr="00AE0BA1">
              <w:rPr>
                <w:sz w:val="20"/>
                <w:szCs w:val="20"/>
                <w:shd w:val="clear" w:color="auto" w:fill="FFFFFF"/>
              </w:rPr>
              <w:t>Gavrilov B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.M.</w:t>
            </w:r>
            <w:r w:rsidRPr="00AE0BA1">
              <w:rPr>
                <w:sz w:val="20"/>
                <w:szCs w:val="20"/>
                <w:shd w:val="clear" w:color="auto" w:fill="FFFFFF"/>
              </w:rPr>
              <w:t>, Lazić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,L.</w:t>
            </w:r>
            <w:r w:rsidRPr="00AE0BA1">
              <w:rPr>
                <w:sz w:val="20"/>
                <w:szCs w:val="20"/>
                <w:shd w:val="clear" w:color="auto" w:fill="FFFFFF"/>
              </w:rPr>
              <w:t>, Milutinović M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.</w:t>
            </w:r>
            <w:r w:rsidRPr="00AE0BA1">
              <w:rPr>
                <w:sz w:val="20"/>
                <w:szCs w:val="20"/>
                <w:shd w:val="clear" w:color="auto" w:fill="FFFFFF"/>
              </w:rPr>
              <w:t>, Gavrilov M. M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 xml:space="preserve">. (2011): </w:t>
            </w:r>
            <w:r w:rsidRPr="00AE0BA1">
              <w:rPr>
                <w:sz w:val="20"/>
                <w:szCs w:val="20"/>
              </w:rPr>
              <w:t>Influence of Hail Suppression on the Hail Trend in Vojvodina, Serbia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Geographica Pannonica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Vol. 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15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, Issue 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2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 (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June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 201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1</w:t>
            </w:r>
            <w:r w:rsidRPr="00AE0BA1">
              <w:rPr>
                <w:sz w:val="20"/>
                <w:szCs w:val="20"/>
                <w:shd w:val="clear" w:color="auto" w:fill="FFFFFF"/>
              </w:rPr>
              <w:t xml:space="preserve">), </w:t>
            </w:r>
            <w:r w:rsidRPr="00956621">
              <w:rPr>
                <w:sz w:val="20"/>
                <w:szCs w:val="20"/>
              </w:rPr>
              <w:t>DOI: 10.5937/GeoPan1102036G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FC50" w14:textId="25D78AAA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0B6C7F" w:rsidRPr="004D763D">
              <w:rPr>
                <w:sz w:val="20"/>
                <w:szCs w:val="20"/>
                <w:lang w:val="sr-Cyrl-CS"/>
              </w:rPr>
              <w:t>51</w:t>
            </w:r>
          </w:p>
        </w:tc>
      </w:tr>
      <w:tr w:rsidR="000B6C7F" w:rsidRPr="004D763D" w14:paraId="36B97F2C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CF7C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8D47" w14:textId="77777777" w:rsidR="000B6C7F" w:rsidRPr="00956621" w:rsidRDefault="00956621" w:rsidP="00956621">
            <w:pPr>
              <w:rPr>
                <w:sz w:val="20"/>
                <w:szCs w:val="20"/>
                <w:lang w:val="hr-HR"/>
              </w:rPr>
            </w:pPr>
            <w:r w:rsidRPr="00956621">
              <w:rPr>
                <w:sz w:val="20"/>
                <w:szCs w:val="20"/>
                <w:lang w:val="hr-HR"/>
              </w:rPr>
              <w:t xml:space="preserve">Savic, S., Milosevic, D., Lazić, L., Marković, V. (2013): Classifying Urban Meteorological Stations Sites by "Local Climate Zones": Preliminary Results for the City of Novi Sad (Serbia), 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Geographica Pannonica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color w:val="000000"/>
                <w:sz w:val="20"/>
                <w:szCs w:val="20"/>
                <w:shd w:val="clear" w:color="auto" w:fill="FFFFFF"/>
              </w:rPr>
              <w:t>Vol. 17, Issue 3 (</w:t>
            </w:r>
            <w:r w:rsidRPr="00956621">
              <w:rPr>
                <w:color w:val="000000"/>
                <w:sz w:val="20"/>
                <w:szCs w:val="20"/>
                <w:shd w:val="clear" w:color="auto" w:fill="FFFFFF"/>
                <w:lang w:val="hr-HR"/>
              </w:rPr>
              <w:t>September</w:t>
            </w:r>
            <w:r w:rsidRPr="00956621">
              <w:rPr>
                <w:color w:val="000000"/>
                <w:sz w:val="20"/>
                <w:szCs w:val="20"/>
                <w:shd w:val="clear" w:color="auto" w:fill="FFFFFF"/>
              </w:rPr>
              <w:t xml:space="preserve"> 2013)</w:t>
            </w:r>
            <w:r w:rsidRPr="00956621">
              <w:rPr>
                <w:color w:val="000000"/>
                <w:sz w:val="20"/>
                <w:szCs w:val="20"/>
                <w:shd w:val="clear" w:color="auto" w:fill="FFFFFF"/>
                <w:lang w:val="hr-HR"/>
              </w:rPr>
              <w:t>, DOI: 10.5937/GeoPan1303060S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D6B4" w14:textId="58EF6BDB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0B6C7F" w:rsidRPr="004D763D">
              <w:rPr>
                <w:sz w:val="20"/>
                <w:szCs w:val="20"/>
                <w:lang w:val="sr-Cyrl-CS"/>
              </w:rPr>
              <w:t>51</w:t>
            </w:r>
          </w:p>
        </w:tc>
      </w:tr>
      <w:tr w:rsidR="000B6C7F" w:rsidRPr="004D763D" w14:paraId="06B7DD04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547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6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738B" w14:textId="77777777" w:rsidR="000B6C7F" w:rsidRPr="00956621" w:rsidRDefault="00956621" w:rsidP="00956621">
            <w:pPr>
              <w:rPr>
                <w:sz w:val="20"/>
                <w:szCs w:val="20"/>
              </w:rPr>
            </w:pPr>
            <w:r w:rsidRPr="00956621">
              <w:rPr>
                <w:sz w:val="20"/>
                <w:szCs w:val="20"/>
              </w:rPr>
              <w:t>Basarin, B</w:t>
            </w:r>
            <w:r>
              <w:rPr>
                <w:sz w:val="20"/>
                <w:szCs w:val="20"/>
              </w:rPr>
              <w:t>1</w:t>
            </w:r>
            <w:r w:rsidRPr="0095662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</w:t>
            </w:r>
            <w:r w:rsidRPr="00956621">
              <w:rPr>
                <w:sz w:val="20"/>
                <w:szCs w:val="20"/>
              </w:rPr>
              <w:t xml:space="preserve"> </w:t>
            </w:r>
            <w:r w:rsidRPr="00956621">
              <w:rPr>
                <w:sz w:val="20"/>
                <w:szCs w:val="20"/>
                <w:lang w:val="hr-HR"/>
              </w:rPr>
              <w:t>Lazić, L., Lukić T.</w:t>
            </w:r>
            <w:r w:rsidRPr="00956621">
              <w:rPr>
                <w:sz w:val="20"/>
                <w:szCs w:val="20"/>
              </w:rPr>
              <w:t xml:space="preserve"> (2014): Evaluation of bioclimate conditions in two special nature reserves in Vojvodina (Northern Serbia), </w:t>
            </w:r>
            <w:r w:rsidRPr="00956621">
              <w:rPr>
                <w:i/>
                <w:iCs/>
                <w:sz w:val="20"/>
                <w:szCs w:val="20"/>
              </w:rPr>
              <w:t>Carpathian Journal of Earth and Environmental Sciences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,</w:t>
            </w:r>
            <w:r w:rsidRPr="00956621">
              <w:rPr>
                <w:i/>
                <w:iCs/>
                <w:sz w:val="20"/>
                <w:szCs w:val="20"/>
              </w:rPr>
              <w:t xml:space="preserve"> </w:t>
            </w:r>
            <w:r w:rsidRPr="00956621">
              <w:rPr>
                <w:sz w:val="20"/>
                <w:szCs w:val="20"/>
              </w:rPr>
              <w:t>ISSN: 1842-4090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A8E3" w14:textId="74099110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0B6C7F" w:rsidRPr="004D763D">
              <w:rPr>
                <w:sz w:val="20"/>
                <w:szCs w:val="20"/>
                <w:lang w:val="sr-Cyrl-CS"/>
              </w:rPr>
              <w:t xml:space="preserve">23 </w:t>
            </w:r>
          </w:p>
        </w:tc>
      </w:tr>
      <w:tr w:rsidR="000B6C7F" w:rsidRPr="004D763D" w14:paraId="24F864A0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A00B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7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ABAC" w14:textId="77777777" w:rsidR="000B6C7F" w:rsidRPr="00956621" w:rsidRDefault="00956621" w:rsidP="00956621">
            <w:pPr>
              <w:tabs>
                <w:tab w:val="left" w:pos="2400"/>
              </w:tabs>
              <w:rPr>
                <w:rStyle w:val="SemiboldSerif"/>
                <w:rFonts w:eastAsiaTheme="minorHAnsi"/>
                <w:sz w:val="20"/>
                <w:szCs w:val="20"/>
              </w:rPr>
            </w:pPr>
            <w:r w:rsidRPr="00956621">
              <w:rPr>
                <w:sz w:val="20"/>
                <w:szCs w:val="20"/>
              </w:rPr>
              <w:t>Stojanovic, V.</w:t>
            </w:r>
            <w:r w:rsidRPr="00956621">
              <w:rPr>
                <w:sz w:val="20"/>
                <w:szCs w:val="20"/>
                <w:lang w:val="hr-HR"/>
              </w:rPr>
              <w:t xml:space="preserve">, Đorđević, J., Lazić, L., Stamenković, I. </w:t>
            </w:r>
            <w:r w:rsidRPr="00956621">
              <w:rPr>
                <w:sz w:val="20"/>
                <w:szCs w:val="20"/>
              </w:rPr>
              <w:t>(2014): The principles of sustainable development of tourism in the special nature reserve "Gornje Podunavlje" and their impact on the local communities, Acta geographica Slovenica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rFonts w:eastAsiaTheme="minorHAnsi"/>
                <w:sz w:val="20"/>
                <w:szCs w:val="20"/>
              </w:rPr>
              <w:t>DOI: 10.3986/AGS54407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D1FC" w14:textId="2E0F1138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23</w:t>
            </w:r>
          </w:p>
        </w:tc>
      </w:tr>
      <w:tr w:rsidR="000B6C7F" w:rsidRPr="004D763D" w14:paraId="08231C8D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0AD1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D2B5" w14:textId="77777777" w:rsidR="000B6C7F" w:rsidRPr="00956621" w:rsidRDefault="00956621" w:rsidP="00956621">
            <w:pPr>
              <w:tabs>
                <w:tab w:val="left" w:pos="2400"/>
              </w:tabs>
              <w:rPr>
                <w:sz w:val="20"/>
                <w:szCs w:val="20"/>
                <w:lang w:val="hr-HR"/>
              </w:rPr>
            </w:pPr>
            <w:r w:rsidRPr="00956621">
              <w:rPr>
                <w:sz w:val="20"/>
                <w:szCs w:val="20"/>
              </w:rPr>
              <w:t>Micić, T. et al. (2014): Determination of Wind Energy Potential and its Implementation Concept for the Electricity Market in the Vojvodina Region (North Serbia) – An Overview, University of Novi Sad, Faculty of Science, Department of Geography, Tourism and Hotel Management, Trg Dositeja Obradovića 3, 21 000 Novi Sad, Serbia, Geographica Pannonica</w:t>
            </w:r>
            <w:r w:rsidRPr="00956621">
              <w:rPr>
                <w:sz w:val="20"/>
                <w:szCs w:val="20"/>
                <w:lang w:val="hr-HR"/>
              </w:rPr>
              <w:t>, DOI: 10.5937/GeoPan1401006M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6156" w14:textId="1314554F" w:rsidR="000B6C7F" w:rsidRPr="004D763D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51</w:t>
            </w:r>
          </w:p>
        </w:tc>
      </w:tr>
      <w:tr w:rsidR="000B6C7F" w:rsidRPr="004D763D" w14:paraId="08F03AC9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DE3" w14:textId="77777777" w:rsidR="000B6C7F" w:rsidRPr="004D763D" w:rsidRDefault="000B6C7F" w:rsidP="00F40D0D">
            <w:pPr>
              <w:rPr>
                <w:sz w:val="20"/>
                <w:szCs w:val="20"/>
                <w:lang w:val="sr-Cyrl-RS"/>
              </w:rPr>
            </w:pPr>
            <w:r w:rsidRPr="004D763D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DF0" w14:textId="77777777" w:rsidR="000B6C7F" w:rsidRPr="00956621" w:rsidRDefault="00956621" w:rsidP="00956621">
            <w:pPr>
              <w:tabs>
                <w:tab w:val="left" w:pos="2400"/>
              </w:tabs>
              <w:rPr>
                <w:rStyle w:val="SemiboldSerif"/>
                <w:sz w:val="20"/>
                <w:szCs w:val="20"/>
                <w:lang w:val="hr-HR"/>
              </w:rPr>
            </w:pPr>
            <w:r w:rsidRPr="00956621">
              <w:rPr>
                <w:sz w:val="20"/>
                <w:szCs w:val="20"/>
              </w:rPr>
              <w:t>Đorđević, J. (2014): How The Promotion Of A German Cultural Heritage Could Develop A Multicultural Region? Example Of Best Practice: The Danube Swabian’s Family And Legacy House In The Municipality Of Apatin (Province Of Vojvodina, Serbia)), Special Issue on the theme: Cultural heritage as a potential of regional development, The Regions Magazine, The Regional Studies Association – The Global Forum for City and Regional Research, Development and Policy, London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0D2C" w14:textId="0E196183" w:rsidR="000B6C7F" w:rsidRPr="00956621" w:rsidRDefault="00E74F38" w:rsidP="00F40D0D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M</w:t>
            </w:r>
            <w:r w:rsidR="000B6C7F" w:rsidRPr="004D763D">
              <w:rPr>
                <w:sz w:val="20"/>
                <w:szCs w:val="20"/>
                <w:lang w:val="sr-Cyrl-CS"/>
              </w:rPr>
              <w:t>5</w:t>
            </w:r>
            <w:r w:rsidR="00956621">
              <w:rPr>
                <w:sz w:val="20"/>
                <w:szCs w:val="20"/>
                <w:lang w:val="hr-HR"/>
              </w:rPr>
              <w:t>2</w:t>
            </w:r>
          </w:p>
        </w:tc>
      </w:tr>
      <w:tr w:rsidR="000B6C7F" w:rsidRPr="00956621" w14:paraId="1D557290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F6C8" w14:textId="77777777" w:rsidR="000B6C7F" w:rsidRPr="004D763D" w:rsidRDefault="000B6C7F" w:rsidP="00F40D0D">
            <w:pPr>
              <w:rPr>
                <w:sz w:val="20"/>
                <w:szCs w:val="20"/>
                <w:lang w:val="sr-Cyrl-RS"/>
              </w:rPr>
            </w:pPr>
            <w:r w:rsidRPr="004D763D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E40" w14:textId="77777777" w:rsidR="000B6C7F" w:rsidRPr="00956621" w:rsidRDefault="00956621" w:rsidP="00956621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/>
              </w:rPr>
            </w:pPr>
            <w:r w:rsidRPr="00956621">
              <w:rPr>
                <w:sz w:val="20"/>
                <w:szCs w:val="20"/>
                <w:lang w:val="hr-HR"/>
              </w:rPr>
              <w:t>Košić, K.</w:t>
            </w:r>
            <w:r w:rsidRPr="00956621">
              <w:rPr>
                <w:sz w:val="20"/>
                <w:szCs w:val="20"/>
                <w:shd w:val="clear" w:color="auto" w:fill="FFFFFF"/>
              </w:rPr>
              <w:t>,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 xml:space="preserve"> Demirović, D., </w:t>
            </w:r>
            <w:r w:rsidRPr="00956621">
              <w:rPr>
                <w:sz w:val="20"/>
                <w:szCs w:val="20"/>
              </w:rPr>
              <w:t>Pejanović</w:t>
            </w:r>
            <w:r w:rsidRPr="00956621">
              <w:rPr>
                <w:sz w:val="20"/>
                <w:szCs w:val="20"/>
                <w:lang w:val="hr-HR"/>
              </w:rPr>
              <w:t>,</w:t>
            </w:r>
            <w:r w:rsidRPr="00956621">
              <w:rPr>
                <w:sz w:val="20"/>
                <w:szCs w:val="20"/>
              </w:rPr>
              <w:t xml:space="preserve"> R</w:t>
            </w:r>
            <w:r w:rsidRPr="00956621">
              <w:rPr>
                <w:sz w:val="20"/>
                <w:szCs w:val="20"/>
                <w:lang w:val="hr-HR"/>
              </w:rPr>
              <w:t>.</w:t>
            </w:r>
            <w:r w:rsidRPr="00956621">
              <w:rPr>
                <w:sz w:val="20"/>
                <w:szCs w:val="20"/>
                <w:shd w:val="clear" w:color="auto" w:fill="FFFFFF"/>
              </w:rPr>
              <w:t>,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 xml:space="preserve"> </w:t>
            </w:r>
            <w:r w:rsidRPr="00956621">
              <w:rPr>
                <w:sz w:val="20"/>
                <w:szCs w:val="20"/>
              </w:rPr>
              <w:t>Lazić</w:t>
            </w:r>
            <w:r w:rsidRPr="00956621">
              <w:rPr>
                <w:sz w:val="20"/>
                <w:szCs w:val="20"/>
                <w:lang w:val="hr-HR"/>
              </w:rPr>
              <w:t>,</w:t>
            </w:r>
            <w:r w:rsidRPr="00956621">
              <w:rPr>
                <w:sz w:val="20"/>
                <w:szCs w:val="20"/>
              </w:rPr>
              <w:t xml:space="preserve"> L</w:t>
            </w:r>
            <w:r w:rsidRPr="00956621">
              <w:rPr>
                <w:sz w:val="20"/>
                <w:szCs w:val="20"/>
                <w:lang w:val="hr-HR"/>
              </w:rPr>
              <w:t>.</w:t>
            </w:r>
            <w:r w:rsidRPr="00956621">
              <w:rPr>
                <w:sz w:val="20"/>
                <w:szCs w:val="20"/>
                <w:shd w:val="clear" w:color="auto" w:fill="FFFFFF"/>
              </w:rPr>
              <w:t>,</w:t>
            </w:r>
            <w:r w:rsidRPr="00956621">
              <w:rPr>
                <w:sz w:val="20"/>
                <w:szCs w:val="20"/>
              </w:rPr>
              <w:t>Stamenković I</w:t>
            </w:r>
            <w:r w:rsidRPr="00956621">
              <w:rPr>
                <w:sz w:val="20"/>
                <w:szCs w:val="20"/>
                <w:lang w:val="hr-HR"/>
              </w:rPr>
              <w:t xml:space="preserve">. (2015): </w:t>
            </w:r>
            <w:r w:rsidRPr="00956621">
              <w:rPr>
                <w:rFonts w:eastAsiaTheme="minorHAnsi"/>
                <w:sz w:val="20"/>
                <w:szCs w:val="20"/>
              </w:rPr>
              <w:t xml:space="preserve">Key principles of rural tourism households development strategy: Case study of Vojvodina, </w:t>
            </w:r>
            <w:r w:rsidRPr="00956621">
              <w:rPr>
                <w:rFonts w:eastAsiaTheme="minorHAnsi"/>
                <w:i/>
                <w:iCs/>
                <w:sz w:val="20"/>
                <w:szCs w:val="20"/>
              </w:rPr>
              <w:t>Ekonomika poljoprivrede</w:t>
            </w:r>
            <w:r w:rsidRPr="00956621">
              <w:rPr>
                <w:rFonts w:eastAsiaTheme="minorHAnsi"/>
                <w:sz w:val="20"/>
                <w:szCs w:val="20"/>
              </w:rPr>
              <w:t>, DOI: 10.5937/ekoPolj1504975K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A4EA" w14:textId="7EBE9FB3" w:rsidR="000B6C7F" w:rsidRPr="00956621" w:rsidRDefault="00E74F38" w:rsidP="00F40D0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51</w:t>
            </w:r>
          </w:p>
        </w:tc>
      </w:tr>
      <w:tr w:rsidR="000B6C7F" w:rsidRPr="00956621" w14:paraId="59C31436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1B6" w14:textId="77777777" w:rsidR="000B6C7F" w:rsidRPr="004D763D" w:rsidRDefault="000B6C7F" w:rsidP="00F40D0D">
            <w:pPr>
              <w:rPr>
                <w:sz w:val="20"/>
                <w:szCs w:val="20"/>
                <w:lang w:val="sr-Cyrl-RS"/>
              </w:rPr>
            </w:pPr>
            <w:r w:rsidRPr="004D763D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842F" w14:textId="77777777" w:rsidR="000B6C7F" w:rsidRPr="00956621" w:rsidRDefault="00956621" w:rsidP="00956621">
            <w:pPr>
              <w:tabs>
                <w:tab w:val="left" w:pos="2400"/>
              </w:tabs>
              <w:rPr>
                <w:rFonts w:eastAsiaTheme="minorHAnsi"/>
                <w:sz w:val="20"/>
                <w:szCs w:val="20"/>
              </w:rPr>
            </w:pPr>
            <w:r w:rsidRPr="00956621">
              <w:rPr>
                <w:sz w:val="20"/>
                <w:szCs w:val="20"/>
              </w:rPr>
              <w:t xml:space="preserve">Savić, S. </w:t>
            </w:r>
            <w:r w:rsidRPr="00956621">
              <w:rPr>
                <w:sz w:val="20"/>
                <w:szCs w:val="20"/>
                <w:lang w:val="hr-HR"/>
              </w:rPr>
              <w:t>Milovanović, B., Lužanin, Z., Lazić, L., Dolinaj, D.</w:t>
            </w:r>
            <w:r w:rsidRPr="00956621">
              <w:rPr>
                <w:sz w:val="20"/>
                <w:szCs w:val="20"/>
              </w:rPr>
              <w:t xml:space="preserve"> (2015): The variability of extreme temperatures and their relationship with atmospheric circulation: the contribution of applying linear and quadratic models, Theoretical and Applied Climatology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rFonts w:eastAsiaTheme="minorHAnsi"/>
                <w:sz w:val="20"/>
                <w:szCs w:val="20"/>
              </w:rPr>
              <w:t>DOI 10.1007/s00704-014-1263-3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DCA9" w14:textId="7201904F" w:rsidR="000B6C7F" w:rsidRPr="00956621" w:rsidRDefault="00E74F38" w:rsidP="00F40D0D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M</w:t>
            </w:r>
            <w:r w:rsidR="000B6C7F" w:rsidRPr="00956621">
              <w:rPr>
                <w:sz w:val="20"/>
                <w:szCs w:val="20"/>
                <w:lang w:val="sr-Cyrl-CS"/>
              </w:rPr>
              <w:t>2</w:t>
            </w:r>
            <w:r w:rsidR="00956621">
              <w:rPr>
                <w:sz w:val="20"/>
                <w:szCs w:val="20"/>
                <w:lang w:val="hr-HR"/>
              </w:rPr>
              <w:t>2</w:t>
            </w:r>
          </w:p>
        </w:tc>
      </w:tr>
      <w:tr w:rsidR="00956621" w:rsidRPr="00956621" w14:paraId="112AAF0A" w14:textId="77777777" w:rsidTr="00083D9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4D23" w14:textId="77777777" w:rsidR="00956621" w:rsidRPr="00956621" w:rsidRDefault="00956621" w:rsidP="00F40D0D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12</w:t>
            </w:r>
          </w:p>
        </w:tc>
        <w:tc>
          <w:tcPr>
            <w:tcW w:w="8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F24E" w14:textId="77777777" w:rsidR="00956621" w:rsidRPr="00956621" w:rsidRDefault="00956621" w:rsidP="0095662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956621">
              <w:rPr>
                <w:sz w:val="20"/>
                <w:szCs w:val="20"/>
                <w:lang w:val="hr-HR"/>
              </w:rPr>
              <w:t xml:space="preserve">Stojanović, V., Lazić, L., Dunjić, J. (2018): </w:t>
            </w:r>
            <w:r w:rsidRPr="00956621">
              <w:rPr>
                <w:rFonts w:eastAsiaTheme="minorHAnsi"/>
                <w:sz w:val="20"/>
                <w:szCs w:val="20"/>
              </w:rPr>
              <w:t xml:space="preserve">Nature Protection and Sustainable Tourism Interaction in Selected Ramsar Sites in Vojvodina (Northern Serbia), </w:t>
            </w:r>
            <w:r w:rsidRPr="00956621">
              <w:rPr>
                <w:i/>
                <w:iCs/>
                <w:sz w:val="20"/>
                <w:szCs w:val="20"/>
                <w:lang w:val="hr-HR"/>
              </w:rPr>
              <w:t>Geographica Pannonica</w:t>
            </w:r>
            <w:r w:rsidRPr="00956621">
              <w:rPr>
                <w:sz w:val="20"/>
                <w:szCs w:val="20"/>
                <w:lang w:val="hr-HR"/>
              </w:rPr>
              <w:t xml:space="preserve">, 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Vol. 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22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, Issue 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3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 (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September</w:t>
            </w:r>
            <w:r w:rsidRPr="00956621">
              <w:rPr>
                <w:sz w:val="20"/>
                <w:szCs w:val="20"/>
                <w:shd w:val="clear" w:color="auto" w:fill="FFFFFF"/>
              </w:rPr>
              <w:t xml:space="preserve"> 201</w:t>
            </w:r>
            <w:r w:rsidRPr="00956621">
              <w:rPr>
                <w:sz w:val="20"/>
                <w:szCs w:val="20"/>
                <w:shd w:val="clear" w:color="auto" w:fill="FFFFFF"/>
                <w:lang w:val="hr-HR"/>
              </w:rPr>
              <w:t>8</w:t>
            </w:r>
            <w:r w:rsidRPr="00AE0BA1">
              <w:rPr>
                <w:sz w:val="20"/>
                <w:szCs w:val="20"/>
                <w:shd w:val="clear" w:color="auto" w:fill="FFFFFF"/>
              </w:rPr>
              <w:t xml:space="preserve">), </w:t>
            </w:r>
            <w:r w:rsidRPr="00956621">
              <w:rPr>
                <w:sz w:val="20"/>
                <w:szCs w:val="20"/>
              </w:rPr>
              <w:t>DOI:</w:t>
            </w:r>
            <w:r w:rsidRPr="00956621">
              <w:rPr>
                <w:rFonts w:eastAsiaTheme="minorHAnsi"/>
                <w:sz w:val="20"/>
                <w:szCs w:val="20"/>
              </w:rPr>
              <w:t xml:space="preserve"> 10.5937/gp22-16637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9C30" w14:textId="0E987C80" w:rsidR="00956621" w:rsidRPr="00956621" w:rsidRDefault="00E74F38" w:rsidP="00F4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956621">
              <w:rPr>
                <w:sz w:val="20"/>
                <w:szCs w:val="20"/>
              </w:rPr>
              <w:t>24</w:t>
            </w:r>
          </w:p>
        </w:tc>
      </w:tr>
      <w:tr w:rsidR="000B6C7F" w:rsidRPr="004D763D" w14:paraId="18655EA6" w14:textId="77777777" w:rsidTr="00083D94">
        <w:trPr>
          <w:jc w:val="center"/>
        </w:trPr>
        <w:tc>
          <w:tcPr>
            <w:tcW w:w="10184" w:type="dxa"/>
            <w:gridSpan w:val="13"/>
          </w:tcPr>
          <w:p w14:paraId="2D89BEB1" w14:textId="77777777" w:rsidR="000B6C7F" w:rsidRPr="004D763D" w:rsidRDefault="000B6C7F" w:rsidP="00F40D0D">
            <w:pPr>
              <w:rPr>
                <w:b/>
                <w:sz w:val="20"/>
                <w:szCs w:val="20"/>
                <w:lang w:val="sr-Cyrl-CS"/>
              </w:rPr>
            </w:pPr>
            <w:r w:rsidRPr="004D763D">
              <w:rPr>
                <w:b/>
                <w:sz w:val="20"/>
                <w:szCs w:val="20"/>
                <w:lang w:val="sr-Cyrl-CS"/>
              </w:rPr>
              <w:t xml:space="preserve">Збирни подаци научне активности наставника </w:t>
            </w:r>
          </w:p>
        </w:tc>
      </w:tr>
      <w:tr w:rsidR="000B6C7F" w:rsidRPr="004D763D" w14:paraId="1DD10607" w14:textId="77777777" w:rsidTr="00083D94">
        <w:trPr>
          <w:jc w:val="center"/>
        </w:trPr>
        <w:tc>
          <w:tcPr>
            <w:tcW w:w="4020" w:type="dxa"/>
            <w:gridSpan w:val="7"/>
          </w:tcPr>
          <w:p w14:paraId="03ECD1B0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Укупан број цитата, без аутоцитата</w:t>
            </w:r>
          </w:p>
        </w:tc>
        <w:tc>
          <w:tcPr>
            <w:tcW w:w="6164" w:type="dxa"/>
            <w:gridSpan w:val="6"/>
          </w:tcPr>
          <w:p w14:paraId="2F34F613" w14:textId="74EEB591" w:rsidR="000B6C7F" w:rsidRPr="00AA773D" w:rsidRDefault="00EE1258" w:rsidP="00F40D0D">
            <w:pPr>
              <w:rPr>
                <w:sz w:val="20"/>
                <w:szCs w:val="20"/>
                <w:lang w:val="hr-HR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hr-HR"/>
              </w:rPr>
              <w:t>341 (202) (GoogleScholar)</w:t>
            </w:r>
          </w:p>
        </w:tc>
      </w:tr>
      <w:tr w:rsidR="000B6C7F" w:rsidRPr="004D763D" w14:paraId="1D503278" w14:textId="77777777" w:rsidTr="00083D94">
        <w:trPr>
          <w:jc w:val="center"/>
        </w:trPr>
        <w:tc>
          <w:tcPr>
            <w:tcW w:w="4020" w:type="dxa"/>
            <w:gridSpan w:val="7"/>
          </w:tcPr>
          <w:p w14:paraId="76E10D30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4D763D">
              <w:rPr>
                <w:sz w:val="20"/>
                <w:szCs w:val="20"/>
              </w:rPr>
              <w:t>SCI</w:t>
            </w:r>
            <w:r w:rsidRPr="004D763D">
              <w:rPr>
                <w:sz w:val="20"/>
                <w:szCs w:val="20"/>
                <w:lang w:val="sr-Cyrl-CS"/>
              </w:rPr>
              <w:t xml:space="preserve"> (</w:t>
            </w:r>
            <w:r w:rsidRPr="004D763D">
              <w:rPr>
                <w:sz w:val="20"/>
                <w:szCs w:val="20"/>
              </w:rPr>
              <w:t>SSCI</w:t>
            </w:r>
            <w:r w:rsidRPr="004D763D"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6164" w:type="dxa"/>
            <w:gridSpan w:val="6"/>
          </w:tcPr>
          <w:p w14:paraId="32C3D1B1" w14:textId="77777777" w:rsidR="000B6C7F" w:rsidRPr="00956621" w:rsidRDefault="00142B9C" w:rsidP="00F40D0D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</w:t>
            </w:r>
          </w:p>
        </w:tc>
      </w:tr>
      <w:tr w:rsidR="000B6C7F" w:rsidRPr="004D763D" w14:paraId="3CC145BA" w14:textId="77777777" w:rsidTr="00083D94">
        <w:trPr>
          <w:jc w:val="center"/>
        </w:trPr>
        <w:tc>
          <w:tcPr>
            <w:tcW w:w="4020" w:type="dxa"/>
            <w:gridSpan w:val="7"/>
          </w:tcPr>
          <w:p w14:paraId="28ACDDCB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</w:rPr>
              <w:t>Тренутно у</w:t>
            </w:r>
            <w:r w:rsidRPr="004D763D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058" w:type="dxa"/>
            <w:gridSpan w:val="3"/>
          </w:tcPr>
          <w:p w14:paraId="0AC57111" w14:textId="77777777" w:rsidR="000B6C7F" w:rsidRPr="004D763D" w:rsidRDefault="000B6C7F" w:rsidP="00F40D0D">
            <w:pPr>
              <w:rPr>
                <w:sz w:val="20"/>
                <w:szCs w:val="20"/>
                <w:lang w:val="sr-Cyrl-RS"/>
              </w:rPr>
            </w:pPr>
            <w:r w:rsidRPr="004D763D">
              <w:rPr>
                <w:sz w:val="20"/>
                <w:szCs w:val="20"/>
                <w:lang w:val="sr-Cyrl-CS"/>
              </w:rPr>
              <w:t>До</w:t>
            </w:r>
            <w:r w:rsidR="00956621">
              <w:rPr>
                <w:sz w:val="20"/>
                <w:szCs w:val="20"/>
                <w:lang w:val="sr-Cyrl-RS"/>
              </w:rPr>
              <w:t>ма</w:t>
            </w:r>
            <w:r w:rsidRPr="004D763D">
              <w:rPr>
                <w:sz w:val="20"/>
                <w:szCs w:val="20"/>
                <w:lang w:val="sr-Cyrl-CS"/>
              </w:rPr>
              <w:t xml:space="preserve">ћи </w:t>
            </w:r>
            <w:r w:rsidR="00956621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106" w:type="dxa"/>
            <w:gridSpan w:val="3"/>
          </w:tcPr>
          <w:p w14:paraId="538F551E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Међународни 1</w:t>
            </w:r>
          </w:p>
        </w:tc>
      </w:tr>
      <w:tr w:rsidR="000B6C7F" w:rsidRPr="004D763D" w14:paraId="7D8824BB" w14:textId="77777777" w:rsidTr="00083D94">
        <w:trPr>
          <w:jc w:val="center"/>
        </w:trPr>
        <w:tc>
          <w:tcPr>
            <w:tcW w:w="2159" w:type="dxa"/>
            <w:gridSpan w:val="5"/>
          </w:tcPr>
          <w:p w14:paraId="5D9CC4A3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025" w:type="dxa"/>
            <w:gridSpan w:val="8"/>
          </w:tcPr>
          <w:p w14:paraId="623099C6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</w:p>
        </w:tc>
      </w:tr>
      <w:tr w:rsidR="000B6C7F" w:rsidRPr="004D763D" w14:paraId="7E050614" w14:textId="77777777" w:rsidTr="009E7ED2">
        <w:trPr>
          <w:trHeight w:val="423"/>
          <w:jc w:val="center"/>
        </w:trPr>
        <w:tc>
          <w:tcPr>
            <w:tcW w:w="10184" w:type="dxa"/>
            <w:gridSpan w:val="13"/>
          </w:tcPr>
          <w:p w14:paraId="6AF61809" w14:textId="77777777" w:rsidR="000B6C7F" w:rsidRPr="004D763D" w:rsidRDefault="000B6C7F" w:rsidP="00F40D0D">
            <w:pPr>
              <w:rPr>
                <w:sz w:val="20"/>
                <w:szCs w:val="20"/>
                <w:lang w:val="sr-Cyrl-CS"/>
              </w:rPr>
            </w:pPr>
            <w:r w:rsidRPr="004D763D">
              <w:rPr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1C7345D" w14:textId="77777777" w:rsidR="000B6C7F" w:rsidRDefault="000B6C7F" w:rsidP="00956621"/>
    <w:sectPr w:rsidR="000B6C7F" w:rsidSect="00956621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ramondPro-Regular">
    <w:charset w:val="4D"/>
    <w:family w:val="roman"/>
    <w:pitch w:val="variable"/>
    <w:sig w:usb0="00000007" w:usb1="00000001" w:usb2="00000000" w:usb3="00000000" w:csb0="00000093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7F"/>
    <w:rsid w:val="00083D94"/>
    <w:rsid w:val="000B6C7F"/>
    <w:rsid w:val="00142B9C"/>
    <w:rsid w:val="00182F5D"/>
    <w:rsid w:val="0039747D"/>
    <w:rsid w:val="004E7E1E"/>
    <w:rsid w:val="005D7543"/>
    <w:rsid w:val="00956621"/>
    <w:rsid w:val="009E7ED2"/>
    <w:rsid w:val="00A92695"/>
    <w:rsid w:val="00AA773D"/>
    <w:rsid w:val="00CB1061"/>
    <w:rsid w:val="00DF11D2"/>
    <w:rsid w:val="00E06CAD"/>
    <w:rsid w:val="00E373A2"/>
    <w:rsid w:val="00E74F38"/>
    <w:rsid w:val="00EE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1C5E7"/>
  <w15:chartTrackingRefBased/>
  <w15:docId w15:val="{AA485EBA-7B69-474C-8DB5-C7686876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C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TXTIndentNo">
    <w:name w:val="02 TXT Indent No"/>
    <w:basedOn w:val="Normal"/>
    <w:uiPriority w:val="99"/>
    <w:rsid w:val="000B6C7F"/>
    <w:pPr>
      <w:widowControl w:val="0"/>
      <w:autoSpaceDE w:val="0"/>
      <w:autoSpaceDN w:val="0"/>
      <w:adjustRightInd w:val="0"/>
      <w:spacing w:line="288" w:lineRule="auto"/>
      <w:ind w:left="283" w:hanging="283"/>
      <w:jc w:val="both"/>
      <w:textAlignment w:val="baseline"/>
    </w:pPr>
    <w:rPr>
      <w:rFonts w:ascii="AGaramondPro-Regular" w:eastAsia="Cambria" w:hAnsi="AGaramondPro-Regular" w:cs="AGaramondPro-Regular"/>
      <w:color w:val="000000"/>
      <w:sz w:val="21"/>
      <w:szCs w:val="21"/>
      <w:lang w:val="en-GB"/>
    </w:rPr>
  </w:style>
  <w:style w:type="character" w:customStyle="1" w:styleId="SemiboldSerif">
    <w:name w:val="Semibold (Serif)"/>
    <w:uiPriority w:val="99"/>
    <w:rsid w:val="000B6C7F"/>
  </w:style>
  <w:style w:type="character" w:customStyle="1" w:styleId="ItalicSerif">
    <w:name w:val="Italic (Serif)"/>
    <w:uiPriority w:val="99"/>
    <w:rsid w:val="000B6C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1A513-18B0-4469-BE9A-DEBA23E5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Lazic</dc:creator>
  <cp:keywords/>
  <dc:description/>
  <cp:lastModifiedBy>Mladja</cp:lastModifiedBy>
  <cp:revision>9</cp:revision>
  <dcterms:created xsi:type="dcterms:W3CDTF">2020-05-12T20:29:00Z</dcterms:created>
  <dcterms:modified xsi:type="dcterms:W3CDTF">2020-05-26T10:44:00Z</dcterms:modified>
</cp:coreProperties>
</file>