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1621"/>
        <w:gridCol w:w="658"/>
        <w:gridCol w:w="838"/>
        <w:gridCol w:w="2365"/>
        <w:gridCol w:w="109"/>
        <w:gridCol w:w="1206"/>
        <w:gridCol w:w="165"/>
        <w:gridCol w:w="1126"/>
        <w:gridCol w:w="586"/>
      </w:tblGrid>
      <w:tr w:rsidR="00935279" w:rsidRPr="00935279" w14:paraId="76E67ACD" w14:textId="77777777" w:rsidTr="00BD5831">
        <w:trPr>
          <w:trHeight w:val="320"/>
          <w:jc w:val="center"/>
        </w:trPr>
        <w:tc>
          <w:tcPr>
            <w:tcW w:w="1995" w:type="pct"/>
            <w:gridSpan w:val="4"/>
            <w:vAlign w:val="center"/>
          </w:tcPr>
          <w:p w14:paraId="6019B6AD" w14:textId="77777777" w:rsidR="00DC5203" w:rsidRPr="00935279" w:rsidRDefault="00DC5203" w:rsidP="00B86C8C">
            <w:pPr>
              <w:rPr>
                <w:lang w:val="sr-Cyrl-CS"/>
              </w:rPr>
            </w:pPr>
            <w:r w:rsidRPr="00935279">
              <w:rPr>
                <w:b/>
                <w:lang w:val="sr-Cyrl-CS"/>
              </w:rPr>
              <w:t>Име и презиме</w:t>
            </w:r>
          </w:p>
        </w:tc>
        <w:tc>
          <w:tcPr>
            <w:tcW w:w="3005" w:type="pct"/>
            <w:gridSpan w:val="6"/>
            <w:vAlign w:val="center"/>
          </w:tcPr>
          <w:p w14:paraId="5581FD7D" w14:textId="77777777" w:rsidR="00DC5203" w:rsidRPr="003D74A2" w:rsidRDefault="00842F2B" w:rsidP="00B86C8C">
            <w:pPr>
              <w:rPr>
                <w:b/>
                <w:bCs/>
              </w:rPr>
            </w:pPr>
            <w:r w:rsidRPr="003D74A2">
              <w:rPr>
                <w:b/>
                <w:bCs/>
              </w:rPr>
              <w:t>Јасмина Ђорђевић</w:t>
            </w:r>
          </w:p>
        </w:tc>
      </w:tr>
      <w:tr w:rsidR="00935279" w:rsidRPr="00935279" w14:paraId="32594987" w14:textId="77777777" w:rsidTr="00BD5831">
        <w:trPr>
          <w:trHeight w:val="320"/>
          <w:jc w:val="center"/>
        </w:trPr>
        <w:tc>
          <w:tcPr>
            <w:tcW w:w="1995" w:type="pct"/>
            <w:gridSpan w:val="4"/>
            <w:vAlign w:val="center"/>
          </w:tcPr>
          <w:p w14:paraId="0301F4E0" w14:textId="77777777" w:rsidR="00DC5203" w:rsidRPr="00935279" w:rsidRDefault="00DC5203" w:rsidP="00B86C8C">
            <w:pPr>
              <w:rPr>
                <w:lang w:val="sr-Cyrl-CS"/>
              </w:rPr>
            </w:pPr>
            <w:r w:rsidRPr="00935279">
              <w:rPr>
                <w:b/>
                <w:lang w:val="sr-Cyrl-CS"/>
              </w:rPr>
              <w:t>Звање</w:t>
            </w:r>
          </w:p>
        </w:tc>
        <w:tc>
          <w:tcPr>
            <w:tcW w:w="3005" w:type="pct"/>
            <w:gridSpan w:val="6"/>
            <w:vAlign w:val="center"/>
          </w:tcPr>
          <w:p w14:paraId="7D1BE626" w14:textId="77777777" w:rsidR="00DC5203" w:rsidRPr="003D74A2" w:rsidRDefault="00842F2B" w:rsidP="00B86C8C">
            <w:pPr>
              <w:rPr>
                <w:b/>
                <w:bCs/>
                <w:lang w:val="sr-Cyrl-CS"/>
              </w:rPr>
            </w:pPr>
            <w:r w:rsidRPr="003D74A2">
              <w:rPr>
                <w:b/>
                <w:bCs/>
                <w:lang w:val="sr-Cyrl-CS"/>
              </w:rPr>
              <w:t>Редовни професор</w:t>
            </w:r>
          </w:p>
        </w:tc>
      </w:tr>
      <w:tr w:rsidR="00935279" w:rsidRPr="00935279" w14:paraId="35263BB7" w14:textId="77777777" w:rsidTr="00BD5831">
        <w:trPr>
          <w:trHeight w:val="320"/>
          <w:jc w:val="center"/>
        </w:trPr>
        <w:tc>
          <w:tcPr>
            <w:tcW w:w="1995" w:type="pct"/>
            <w:gridSpan w:val="4"/>
            <w:vAlign w:val="center"/>
          </w:tcPr>
          <w:p w14:paraId="2666850E" w14:textId="77777777" w:rsidR="00DC5203" w:rsidRPr="00935279" w:rsidRDefault="00DC5203" w:rsidP="00B86C8C">
            <w:pPr>
              <w:rPr>
                <w:lang w:val="sr-Cyrl-CS"/>
              </w:rPr>
            </w:pPr>
            <w:r w:rsidRPr="00935279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005" w:type="pct"/>
            <w:gridSpan w:val="6"/>
            <w:vAlign w:val="center"/>
          </w:tcPr>
          <w:p w14:paraId="460B28BA" w14:textId="77777777" w:rsidR="00DC5203" w:rsidRPr="003D74A2" w:rsidRDefault="00842F2B" w:rsidP="00B86C8C">
            <w:pPr>
              <w:rPr>
                <w:b/>
                <w:bCs/>
                <w:lang w:val="sr-Cyrl-CS"/>
              </w:rPr>
            </w:pPr>
            <w:r w:rsidRPr="003D74A2">
              <w:rPr>
                <w:b/>
                <w:bCs/>
                <w:lang w:val="sr-Cyrl-CS"/>
              </w:rPr>
              <w:t>Просторно планирање</w:t>
            </w:r>
          </w:p>
        </w:tc>
      </w:tr>
      <w:tr w:rsidR="00935279" w:rsidRPr="00935279" w14:paraId="0F18AFC4" w14:textId="77777777" w:rsidTr="00BD5831">
        <w:trPr>
          <w:trHeight w:val="320"/>
          <w:jc w:val="center"/>
        </w:trPr>
        <w:tc>
          <w:tcPr>
            <w:tcW w:w="1542" w:type="pct"/>
            <w:gridSpan w:val="3"/>
            <w:vAlign w:val="center"/>
          </w:tcPr>
          <w:p w14:paraId="16CDB4A6" w14:textId="77777777" w:rsidR="00DC5203" w:rsidRPr="00935279" w:rsidRDefault="00DC5203" w:rsidP="00B86C8C">
            <w:pPr>
              <w:rPr>
                <w:lang w:val="sr-Cyrl-CS"/>
              </w:rPr>
            </w:pPr>
            <w:r w:rsidRPr="00935279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53" w:type="pct"/>
            <w:vAlign w:val="center"/>
          </w:tcPr>
          <w:p w14:paraId="6C97FD9F" w14:textId="77777777" w:rsidR="00DC5203" w:rsidRPr="00935279" w:rsidRDefault="00DC5203" w:rsidP="00B86C8C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 xml:space="preserve">Година </w:t>
            </w:r>
          </w:p>
        </w:tc>
        <w:tc>
          <w:tcPr>
            <w:tcW w:w="1279" w:type="pct"/>
            <w:vAlign w:val="center"/>
          </w:tcPr>
          <w:p w14:paraId="1DE9BB3E" w14:textId="77777777" w:rsidR="00DC5203" w:rsidRPr="00935279" w:rsidRDefault="00DC5203" w:rsidP="00B86C8C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 xml:space="preserve">Институција </w:t>
            </w:r>
          </w:p>
        </w:tc>
        <w:tc>
          <w:tcPr>
            <w:tcW w:w="800" w:type="pct"/>
            <w:gridSpan w:val="3"/>
            <w:shd w:val="clear" w:color="auto" w:fill="auto"/>
            <w:vAlign w:val="center"/>
          </w:tcPr>
          <w:p w14:paraId="2AC10461" w14:textId="77777777" w:rsidR="00DC5203" w:rsidRPr="00935279" w:rsidRDefault="00DC5203" w:rsidP="00B86C8C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Област</w:t>
            </w:r>
            <w:r w:rsidRPr="00935279">
              <w:t xml:space="preserve"> </w:t>
            </w:r>
          </w:p>
        </w:tc>
        <w:tc>
          <w:tcPr>
            <w:tcW w:w="926" w:type="pct"/>
            <w:gridSpan w:val="2"/>
            <w:shd w:val="clear" w:color="auto" w:fill="auto"/>
            <w:vAlign w:val="center"/>
          </w:tcPr>
          <w:p w14:paraId="49D1C252" w14:textId="3F084428" w:rsidR="00DC5203" w:rsidRPr="00935279" w:rsidRDefault="00DC5203" w:rsidP="00B86C8C">
            <w:r w:rsidRPr="00935279">
              <w:t>Ужа научна односно област</w:t>
            </w:r>
          </w:p>
        </w:tc>
      </w:tr>
      <w:tr w:rsidR="00935279" w:rsidRPr="00935279" w14:paraId="2F92C238" w14:textId="77777777" w:rsidTr="00BD5831">
        <w:trPr>
          <w:trHeight w:val="320"/>
          <w:jc w:val="center"/>
        </w:trPr>
        <w:tc>
          <w:tcPr>
            <w:tcW w:w="1542" w:type="pct"/>
            <w:gridSpan w:val="3"/>
            <w:vAlign w:val="center"/>
          </w:tcPr>
          <w:p w14:paraId="411B9BDD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Избор у звање</w:t>
            </w:r>
          </w:p>
        </w:tc>
        <w:tc>
          <w:tcPr>
            <w:tcW w:w="453" w:type="pct"/>
            <w:vAlign w:val="center"/>
          </w:tcPr>
          <w:p w14:paraId="5B3746D3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2013.</w:t>
            </w:r>
          </w:p>
        </w:tc>
        <w:tc>
          <w:tcPr>
            <w:tcW w:w="1279" w:type="pct"/>
            <w:vAlign w:val="center"/>
          </w:tcPr>
          <w:p w14:paraId="72A4E8D0" w14:textId="59E2AE24" w:rsidR="00CF7A29" w:rsidRPr="00935279" w:rsidRDefault="00CF7A29" w:rsidP="00CF7A29">
            <w:pPr>
              <w:spacing w:after="60"/>
              <w:rPr>
                <w:lang w:val="sr-Cyrl-CS"/>
              </w:rPr>
            </w:pPr>
            <w:r w:rsidRPr="00935279">
              <w:rPr>
                <w:lang w:val="sr-Cyrl-CS"/>
              </w:rPr>
              <w:t xml:space="preserve">ПМФ, </w:t>
            </w:r>
            <w:r w:rsidRPr="00935279">
              <w:t>УНС</w:t>
            </w:r>
          </w:p>
        </w:tc>
        <w:tc>
          <w:tcPr>
            <w:tcW w:w="800" w:type="pct"/>
            <w:gridSpan w:val="3"/>
            <w:shd w:val="clear" w:color="auto" w:fill="auto"/>
            <w:vAlign w:val="center"/>
          </w:tcPr>
          <w:p w14:paraId="3B845D70" w14:textId="39D1E425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Географија</w:t>
            </w:r>
          </w:p>
        </w:tc>
        <w:tc>
          <w:tcPr>
            <w:tcW w:w="926" w:type="pct"/>
            <w:gridSpan w:val="2"/>
            <w:shd w:val="clear" w:color="auto" w:fill="auto"/>
            <w:vAlign w:val="center"/>
          </w:tcPr>
          <w:p w14:paraId="60015E7D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Просторно планирање</w:t>
            </w:r>
          </w:p>
        </w:tc>
      </w:tr>
      <w:tr w:rsidR="00935279" w:rsidRPr="00935279" w14:paraId="08151FF0" w14:textId="77777777" w:rsidTr="00BD5831">
        <w:trPr>
          <w:trHeight w:val="320"/>
          <w:jc w:val="center"/>
        </w:trPr>
        <w:tc>
          <w:tcPr>
            <w:tcW w:w="1542" w:type="pct"/>
            <w:gridSpan w:val="3"/>
            <w:vAlign w:val="center"/>
          </w:tcPr>
          <w:p w14:paraId="2C31ABE5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Докторат</w:t>
            </w:r>
          </w:p>
        </w:tc>
        <w:tc>
          <w:tcPr>
            <w:tcW w:w="453" w:type="pct"/>
            <w:vAlign w:val="center"/>
          </w:tcPr>
          <w:p w14:paraId="089C49F6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1999.</w:t>
            </w:r>
          </w:p>
        </w:tc>
        <w:tc>
          <w:tcPr>
            <w:tcW w:w="1279" w:type="pct"/>
            <w:vAlign w:val="center"/>
          </w:tcPr>
          <w:p w14:paraId="6ECE06B4" w14:textId="77777777" w:rsidR="00CF7A29" w:rsidRPr="00935279" w:rsidRDefault="00CF7A29" w:rsidP="00CF7A29">
            <w:pPr>
              <w:snapToGrid w:val="0"/>
            </w:pPr>
            <w:r w:rsidRPr="00935279">
              <w:t>Географски факултет, Универзитет у Београду</w:t>
            </w:r>
          </w:p>
        </w:tc>
        <w:tc>
          <w:tcPr>
            <w:tcW w:w="800" w:type="pct"/>
            <w:gridSpan w:val="3"/>
            <w:shd w:val="clear" w:color="auto" w:fill="auto"/>
            <w:vAlign w:val="center"/>
          </w:tcPr>
          <w:p w14:paraId="70E42B43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Просторно планирање</w:t>
            </w:r>
          </w:p>
        </w:tc>
        <w:tc>
          <w:tcPr>
            <w:tcW w:w="926" w:type="pct"/>
            <w:gridSpan w:val="2"/>
            <w:shd w:val="clear" w:color="auto" w:fill="auto"/>
            <w:vAlign w:val="center"/>
          </w:tcPr>
          <w:p w14:paraId="7C5C9D8D" w14:textId="3BEA392C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Просторно планирање</w:t>
            </w:r>
          </w:p>
        </w:tc>
      </w:tr>
      <w:tr w:rsidR="00935279" w:rsidRPr="00935279" w14:paraId="080AEA2D" w14:textId="77777777" w:rsidTr="00BD5831">
        <w:trPr>
          <w:trHeight w:val="320"/>
          <w:jc w:val="center"/>
        </w:trPr>
        <w:tc>
          <w:tcPr>
            <w:tcW w:w="1542" w:type="pct"/>
            <w:gridSpan w:val="3"/>
            <w:vAlign w:val="center"/>
          </w:tcPr>
          <w:p w14:paraId="2D76FB74" w14:textId="77777777" w:rsidR="00CF7A29" w:rsidRPr="00935279" w:rsidRDefault="00CF7A29" w:rsidP="00CF7A29">
            <w:r w:rsidRPr="00935279">
              <w:t>Магистратура</w:t>
            </w:r>
          </w:p>
        </w:tc>
        <w:tc>
          <w:tcPr>
            <w:tcW w:w="453" w:type="pct"/>
            <w:vAlign w:val="center"/>
          </w:tcPr>
          <w:p w14:paraId="48994CA2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1995.</w:t>
            </w:r>
          </w:p>
        </w:tc>
        <w:tc>
          <w:tcPr>
            <w:tcW w:w="1279" w:type="pct"/>
            <w:vAlign w:val="center"/>
          </w:tcPr>
          <w:p w14:paraId="3C1DC53C" w14:textId="77777777" w:rsidR="00CF7A29" w:rsidRPr="00935279" w:rsidRDefault="00CF7A29" w:rsidP="00CF7A29">
            <w:pPr>
              <w:snapToGrid w:val="0"/>
            </w:pPr>
            <w:r w:rsidRPr="00935279">
              <w:t>Географски факултет, Универзитет у Београду</w:t>
            </w:r>
          </w:p>
        </w:tc>
        <w:tc>
          <w:tcPr>
            <w:tcW w:w="800" w:type="pct"/>
            <w:gridSpan w:val="3"/>
            <w:shd w:val="clear" w:color="auto" w:fill="auto"/>
            <w:vAlign w:val="center"/>
          </w:tcPr>
          <w:p w14:paraId="5D24553A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Просторно планирање</w:t>
            </w:r>
          </w:p>
        </w:tc>
        <w:tc>
          <w:tcPr>
            <w:tcW w:w="926" w:type="pct"/>
            <w:gridSpan w:val="2"/>
            <w:shd w:val="clear" w:color="auto" w:fill="auto"/>
            <w:vAlign w:val="center"/>
          </w:tcPr>
          <w:p w14:paraId="55E68862" w14:textId="4EE3E935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Просторно планирање</w:t>
            </w:r>
          </w:p>
        </w:tc>
      </w:tr>
      <w:tr w:rsidR="00935279" w:rsidRPr="00935279" w14:paraId="31E89D4D" w14:textId="77777777" w:rsidTr="00BD5831">
        <w:trPr>
          <w:trHeight w:val="320"/>
          <w:jc w:val="center"/>
        </w:trPr>
        <w:tc>
          <w:tcPr>
            <w:tcW w:w="1542" w:type="pct"/>
            <w:gridSpan w:val="3"/>
            <w:vAlign w:val="center"/>
          </w:tcPr>
          <w:p w14:paraId="25C67A45" w14:textId="77777777" w:rsidR="00CF7A29" w:rsidRPr="00935279" w:rsidRDefault="00CF7A29" w:rsidP="00CF7A29">
            <w:r w:rsidRPr="00935279">
              <w:t>Мастер диплома</w:t>
            </w:r>
          </w:p>
        </w:tc>
        <w:tc>
          <w:tcPr>
            <w:tcW w:w="453" w:type="pct"/>
            <w:vAlign w:val="center"/>
          </w:tcPr>
          <w:p w14:paraId="4A4D6C34" w14:textId="77777777" w:rsidR="00CF7A29" w:rsidRPr="00935279" w:rsidRDefault="00CF7A29" w:rsidP="00CF7A29">
            <w:r w:rsidRPr="00935279">
              <w:t>-</w:t>
            </w:r>
          </w:p>
        </w:tc>
        <w:tc>
          <w:tcPr>
            <w:tcW w:w="1279" w:type="pct"/>
            <w:vAlign w:val="center"/>
          </w:tcPr>
          <w:p w14:paraId="173CD724" w14:textId="77777777" w:rsidR="00CF7A29" w:rsidRPr="00935279" w:rsidRDefault="00CF7A29" w:rsidP="00CF7A29">
            <w:pPr>
              <w:snapToGrid w:val="0"/>
            </w:pPr>
            <w:r w:rsidRPr="00935279">
              <w:t>-</w:t>
            </w:r>
          </w:p>
        </w:tc>
        <w:tc>
          <w:tcPr>
            <w:tcW w:w="800" w:type="pct"/>
            <w:gridSpan w:val="3"/>
            <w:shd w:val="clear" w:color="auto" w:fill="auto"/>
            <w:vAlign w:val="center"/>
          </w:tcPr>
          <w:p w14:paraId="1416482A" w14:textId="77777777" w:rsidR="00CF7A29" w:rsidRPr="00935279" w:rsidRDefault="00CF7A29" w:rsidP="00CF7A29">
            <w:r w:rsidRPr="00935279">
              <w:t>-</w:t>
            </w:r>
          </w:p>
        </w:tc>
        <w:tc>
          <w:tcPr>
            <w:tcW w:w="926" w:type="pct"/>
            <w:gridSpan w:val="2"/>
            <w:shd w:val="clear" w:color="auto" w:fill="auto"/>
            <w:vAlign w:val="center"/>
          </w:tcPr>
          <w:p w14:paraId="35DB1CB2" w14:textId="77777777" w:rsidR="00CF7A29" w:rsidRPr="00935279" w:rsidRDefault="00CF7A29" w:rsidP="00CF7A29"/>
        </w:tc>
      </w:tr>
      <w:tr w:rsidR="00935279" w:rsidRPr="00935279" w14:paraId="15A9DB23" w14:textId="77777777" w:rsidTr="00BD5831">
        <w:trPr>
          <w:trHeight w:val="320"/>
          <w:jc w:val="center"/>
        </w:trPr>
        <w:tc>
          <w:tcPr>
            <w:tcW w:w="1542" w:type="pct"/>
            <w:gridSpan w:val="3"/>
            <w:vAlign w:val="center"/>
          </w:tcPr>
          <w:p w14:paraId="43E75522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Диплома</w:t>
            </w:r>
          </w:p>
        </w:tc>
        <w:tc>
          <w:tcPr>
            <w:tcW w:w="453" w:type="pct"/>
            <w:vAlign w:val="center"/>
          </w:tcPr>
          <w:p w14:paraId="1CB9E21B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1987.</w:t>
            </w:r>
          </w:p>
        </w:tc>
        <w:tc>
          <w:tcPr>
            <w:tcW w:w="1279" w:type="pct"/>
            <w:vAlign w:val="center"/>
          </w:tcPr>
          <w:p w14:paraId="2223D6BD" w14:textId="77777777" w:rsidR="00CF7A29" w:rsidRPr="00935279" w:rsidRDefault="00CF7A29" w:rsidP="00CF7A29">
            <w:pPr>
              <w:spacing w:after="60"/>
              <w:rPr>
                <w:lang w:val="sr-Cyrl-CS"/>
              </w:rPr>
            </w:pPr>
            <w:r w:rsidRPr="00935279">
              <w:t>Географски факултет, Универзитет у Београду</w:t>
            </w:r>
          </w:p>
        </w:tc>
        <w:tc>
          <w:tcPr>
            <w:tcW w:w="800" w:type="pct"/>
            <w:gridSpan w:val="3"/>
            <w:shd w:val="clear" w:color="auto" w:fill="auto"/>
            <w:vAlign w:val="center"/>
          </w:tcPr>
          <w:p w14:paraId="53F1DB96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Просторно планирање</w:t>
            </w:r>
          </w:p>
        </w:tc>
        <w:tc>
          <w:tcPr>
            <w:tcW w:w="926" w:type="pct"/>
            <w:gridSpan w:val="2"/>
            <w:shd w:val="clear" w:color="auto" w:fill="auto"/>
            <w:vAlign w:val="center"/>
          </w:tcPr>
          <w:p w14:paraId="0081FBE9" w14:textId="4C196ED1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Просторно планирање</w:t>
            </w:r>
          </w:p>
        </w:tc>
      </w:tr>
      <w:tr w:rsidR="00935279" w:rsidRPr="00935279" w14:paraId="6726E244" w14:textId="77777777" w:rsidTr="00DC5203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304877C1" w14:textId="77777777" w:rsidR="00CF7A29" w:rsidRPr="00935279" w:rsidRDefault="00CF7A29" w:rsidP="00CF7A29">
            <w:pPr>
              <w:rPr>
                <w:b/>
              </w:rPr>
            </w:pPr>
            <w:r w:rsidRPr="00935279">
              <w:rPr>
                <w:b/>
                <w:lang w:val="sr-Cyrl-CS"/>
              </w:rPr>
              <w:t xml:space="preserve">Списак предмета </w:t>
            </w:r>
            <w:r w:rsidRPr="00935279">
              <w:rPr>
                <w:b/>
              </w:rPr>
              <w:t>које наставник држи на докторским студијама</w:t>
            </w:r>
          </w:p>
        </w:tc>
      </w:tr>
      <w:tr w:rsidR="00935279" w:rsidRPr="00935279" w14:paraId="1DE8F53F" w14:textId="77777777" w:rsidTr="00BD5831">
        <w:trPr>
          <w:trHeight w:val="320"/>
          <w:jc w:val="center"/>
        </w:trPr>
        <w:tc>
          <w:tcPr>
            <w:tcW w:w="309" w:type="pct"/>
            <w:shd w:val="clear" w:color="auto" w:fill="auto"/>
            <w:vAlign w:val="center"/>
          </w:tcPr>
          <w:p w14:paraId="59C34745" w14:textId="77777777" w:rsidR="00CF7A29" w:rsidRPr="00935279" w:rsidRDefault="00CF7A29" w:rsidP="00CF7A29">
            <w:pPr>
              <w:rPr>
                <w:b/>
                <w:lang w:val="sr-Cyrl-CS"/>
              </w:rPr>
            </w:pPr>
            <w:r w:rsidRPr="00935279">
              <w:rPr>
                <w:b/>
                <w:lang w:val="sr-Cyrl-CS"/>
              </w:rPr>
              <w:t>Р.Б.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33920E44" w14:textId="77777777" w:rsidR="00CF7A29" w:rsidRPr="00935279" w:rsidRDefault="00CF7A29" w:rsidP="00CF7A29">
            <w:pPr>
              <w:rPr>
                <w:b/>
              </w:rPr>
            </w:pPr>
            <w:r w:rsidRPr="00935279">
              <w:rPr>
                <w:b/>
              </w:rPr>
              <w:t xml:space="preserve">Ознака </w:t>
            </w:r>
          </w:p>
        </w:tc>
        <w:tc>
          <w:tcPr>
            <w:tcW w:w="3814" w:type="pct"/>
            <w:gridSpan w:val="8"/>
            <w:vAlign w:val="center"/>
          </w:tcPr>
          <w:p w14:paraId="053A0546" w14:textId="77777777" w:rsidR="00CF7A29" w:rsidRPr="00935279" w:rsidRDefault="00CF7A29" w:rsidP="00CF7A29">
            <w:pPr>
              <w:rPr>
                <w:b/>
              </w:rPr>
            </w:pPr>
            <w:r w:rsidRPr="00935279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935279" w:rsidRPr="00935279" w14:paraId="5C2507D1" w14:textId="77777777" w:rsidTr="00BD5831">
        <w:trPr>
          <w:trHeight w:val="320"/>
          <w:jc w:val="center"/>
        </w:trPr>
        <w:tc>
          <w:tcPr>
            <w:tcW w:w="309" w:type="pct"/>
            <w:shd w:val="clear" w:color="auto" w:fill="auto"/>
            <w:vAlign w:val="center"/>
          </w:tcPr>
          <w:p w14:paraId="0D1528D0" w14:textId="77777777" w:rsidR="00CF7A29" w:rsidRPr="00935279" w:rsidRDefault="00CF7A29" w:rsidP="00CF7A29">
            <w:r w:rsidRPr="00935279">
              <w:t>1.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7FCB6C81" w14:textId="77777777" w:rsidR="00CF7A29" w:rsidRPr="00935279" w:rsidRDefault="00CF7A29" w:rsidP="00CF7A29">
            <w:r w:rsidRPr="00935279">
              <w:t>ДРГ108</w:t>
            </w:r>
          </w:p>
        </w:tc>
        <w:tc>
          <w:tcPr>
            <w:tcW w:w="3814" w:type="pct"/>
            <w:gridSpan w:val="8"/>
            <w:vAlign w:val="center"/>
          </w:tcPr>
          <w:p w14:paraId="3A0E92DD" w14:textId="77777777" w:rsidR="00CF7A29" w:rsidRPr="00935279" w:rsidRDefault="00CF7A29" w:rsidP="00CF7A29">
            <w:r w:rsidRPr="00935279">
              <w:t>Планирање и уређење географских простора у индустријализованим земљама</w:t>
            </w:r>
          </w:p>
        </w:tc>
      </w:tr>
      <w:tr w:rsidR="00935279" w:rsidRPr="00935279" w14:paraId="0A25DADF" w14:textId="77777777" w:rsidTr="00BD5831">
        <w:trPr>
          <w:trHeight w:val="320"/>
          <w:jc w:val="center"/>
        </w:trPr>
        <w:tc>
          <w:tcPr>
            <w:tcW w:w="309" w:type="pct"/>
            <w:shd w:val="clear" w:color="auto" w:fill="auto"/>
            <w:vAlign w:val="center"/>
          </w:tcPr>
          <w:p w14:paraId="13A9CD79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2.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743C47B0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ДТ125</w:t>
            </w:r>
          </w:p>
        </w:tc>
        <w:tc>
          <w:tcPr>
            <w:tcW w:w="3814" w:type="pct"/>
            <w:gridSpan w:val="8"/>
            <w:vAlign w:val="center"/>
          </w:tcPr>
          <w:p w14:paraId="479715A3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Туризам као сегмент просторног планирања</w:t>
            </w:r>
          </w:p>
        </w:tc>
      </w:tr>
      <w:tr w:rsidR="00935279" w:rsidRPr="00935279" w14:paraId="73D0532E" w14:textId="77777777" w:rsidTr="00BD5831">
        <w:trPr>
          <w:trHeight w:val="320"/>
          <w:jc w:val="center"/>
        </w:trPr>
        <w:tc>
          <w:tcPr>
            <w:tcW w:w="309" w:type="pct"/>
            <w:shd w:val="clear" w:color="auto" w:fill="auto"/>
            <w:vAlign w:val="center"/>
          </w:tcPr>
          <w:p w14:paraId="694A4984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3.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1F3491C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ДРГ111</w:t>
            </w:r>
          </w:p>
        </w:tc>
        <w:tc>
          <w:tcPr>
            <w:tcW w:w="3814" w:type="pct"/>
            <w:gridSpan w:val="8"/>
            <w:vAlign w:val="center"/>
          </w:tcPr>
          <w:p w14:paraId="4D489030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Животна средина, планирање и геоекологија</w:t>
            </w:r>
          </w:p>
        </w:tc>
      </w:tr>
      <w:tr w:rsidR="00935279" w:rsidRPr="00935279" w14:paraId="0F13F695" w14:textId="77777777" w:rsidTr="00DC5203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1A14126F" w14:textId="39E35CA0" w:rsidR="00CF7A29" w:rsidRPr="00935279" w:rsidRDefault="00961B49" w:rsidP="00CF7A29">
            <w:pPr>
              <w:rPr>
                <w:b/>
                <w:lang w:val="en-U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  <w:r>
              <w:rPr>
                <w:b/>
                <w:lang w:val="en-US"/>
              </w:rPr>
              <w:t xml:space="preserve"> </w:t>
            </w:r>
            <w:r w:rsidR="00CF7A29" w:rsidRPr="00935279">
              <w:rPr>
                <w:b/>
                <w:lang w:val="sr-Cyrl-CS"/>
              </w:rPr>
              <w:t xml:space="preserve"> </w:t>
            </w:r>
          </w:p>
        </w:tc>
      </w:tr>
      <w:tr w:rsidR="00BD5831" w:rsidRPr="00935279" w14:paraId="65B9403C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0BE765D5" w14:textId="7967E82B" w:rsidR="00BD5831" w:rsidRPr="00935279" w:rsidRDefault="00BD5831" w:rsidP="00BD5831">
            <w:pPr>
              <w:spacing w:after="60"/>
              <w:rPr>
                <w:b/>
                <w:sz w:val="16"/>
                <w:szCs w:val="16"/>
              </w:rPr>
            </w:pPr>
            <w:r w:rsidRPr="00935279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4374" w:type="pct"/>
            <w:gridSpan w:val="8"/>
            <w:vAlign w:val="center"/>
          </w:tcPr>
          <w:p w14:paraId="473A5C98" w14:textId="22E49E3C" w:rsidR="00BD5831" w:rsidRPr="00935279" w:rsidRDefault="00BD5831" w:rsidP="00BD5831">
            <w:pPr>
              <w:spacing w:after="6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C52156">
              <w:rPr>
                <w:sz w:val="16"/>
                <w:szCs w:val="16"/>
              </w:rPr>
              <w:t xml:space="preserve">Biljana Basarin, Tin Lukić, Minučer Mesaroš, Dragoslav Pavić, </w:t>
            </w:r>
            <w:r w:rsidRPr="00C52156">
              <w:rPr>
                <w:b/>
                <w:sz w:val="16"/>
                <w:szCs w:val="16"/>
              </w:rPr>
              <w:t>Jasmina Đorđević</w:t>
            </w:r>
            <w:r w:rsidRPr="00C52156">
              <w:rPr>
                <w:sz w:val="16"/>
                <w:szCs w:val="16"/>
              </w:rPr>
              <w:t xml:space="preserve">, Andreas Matzarakis, </w:t>
            </w:r>
            <w:r w:rsidRPr="00C52156">
              <w:rPr>
                <w:b/>
                <w:sz w:val="16"/>
                <w:szCs w:val="16"/>
              </w:rPr>
              <w:t>2017.</w:t>
            </w:r>
            <w:r w:rsidRPr="00C52156">
              <w:rPr>
                <w:sz w:val="16"/>
                <w:szCs w:val="16"/>
              </w:rPr>
              <w:t xml:space="preserve"> </w:t>
            </w:r>
            <w:r w:rsidRPr="00C52156">
              <w:rPr>
                <w:bCs/>
                <w:color w:val="000000"/>
                <w:kern w:val="36"/>
                <w:sz w:val="16"/>
                <w:szCs w:val="16"/>
              </w:rPr>
              <w:t xml:space="preserve">Spatial and Temporal Analysis af Extreme Bioclimate Conditions in Vojvodina, Northern Serbia. International Journal of Climatology.Vol.38, No.1, pp.142-157. </w:t>
            </w:r>
          </w:p>
        </w:tc>
        <w:tc>
          <w:tcPr>
            <w:tcW w:w="317" w:type="pct"/>
            <w:vAlign w:val="center"/>
          </w:tcPr>
          <w:p w14:paraId="24FF003F" w14:textId="37971C98" w:rsidR="00BD5831" w:rsidRPr="003D74A2" w:rsidRDefault="00BD5831" w:rsidP="00BD5831">
            <w:pPr>
              <w:spacing w:after="60"/>
              <w:rPr>
                <w:bCs/>
                <w:sz w:val="16"/>
                <w:szCs w:val="16"/>
              </w:rPr>
            </w:pPr>
            <w:r w:rsidRPr="00AE5C00">
              <w:rPr>
                <w:bCs/>
                <w:sz w:val="16"/>
                <w:szCs w:val="16"/>
              </w:rPr>
              <w:t>M21</w:t>
            </w:r>
          </w:p>
        </w:tc>
      </w:tr>
      <w:tr w:rsidR="00BD5831" w:rsidRPr="00935279" w14:paraId="05257C37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5102712E" w14:textId="60077077" w:rsidR="00BD5831" w:rsidRPr="00935279" w:rsidRDefault="00BD5831" w:rsidP="00BD5831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4374" w:type="pct"/>
            <w:gridSpan w:val="8"/>
            <w:vAlign w:val="center"/>
          </w:tcPr>
          <w:p w14:paraId="65BCD357" w14:textId="44DFD354" w:rsidR="00BD5831" w:rsidRPr="00935279" w:rsidRDefault="00BD5831" w:rsidP="00BD5831">
            <w:pPr>
              <w:spacing w:after="60"/>
              <w:jc w:val="both"/>
              <w:rPr>
                <w:sz w:val="16"/>
                <w:szCs w:val="16"/>
              </w:rPr>
            </w:pPr>
            <w:r w:rsidRPr="00935279">
              <w:rPr>
                <w:sz w:val="16"/>
                <w:szCs w:val="16"/>
              </w:rPr>
              <w:t xml:space="preserve">Marija Drobnjakovic, Milena Panic, </w:t>
            </w:r>
            <w:r w:rsidRPr="00935279">
              <w:rPr>
                <w:b/>
                <w:sz w:val="16"/>
                <w:szCs w:val="16"/>
              </w:rPr>
              <w:t>Jasmina Djordjevic, 2016</w:t>
            </w:r>
            <w:r w:rsidRPr="00935279">
              <w:rPr>
                <w:sz w:val="16"/>
                <w:szCs w:val="16"/>
              </w:rPr>
              <w:t xml:space="preserve">. </w:t>
            </w:r>
            <w:r w:rsidRPr="00935279">
              <w:rPr>
                <w:sz w:val="16"/>
                <w:szCs w:val="16"/>
                <w:shd w:val="clear" w:color="auto" w:fill="FFFFFF"/>
              </w:rPr>
              <w:t xml:space="preserve">Traditional Undeveloped Municipalities in Serbia as a Result of Regional Inequality. European Planning Studies. Taylor &amp; Francis Publishing Group. </w:t>
            </w:r>
            <w:r w:rsidRPr="00935279">
              <w:rPr>
                <w:rStyle w:val="apple-converted-space"/>
                <w:sz w:val="16"/>
                <w:szCs w:val="16"/>
              </w:rPr>
              <w:t xml:space="preserve">Volume 26, Issue 5. pp. </w:t>
            </w:r>
            <w:r w:rsidRPr="00935279">
              <w:rPr>
                <w:sz w:val="16"/>
                <w:szCs w:val="16"/>
              </w:rPr>
              <w:t xml:space="preserve">926-949 </w:t>
            </w:r>
          </w:p>
        </w:tc>
        <w:tc>
          <w:tcPr>
            <w:tcW w:w="317" w:type="pct"/>
            <w:vAlign w:val="center"/>
          </w:tcPr>
          <w:p w14:paraId="1804A473" w14:textId="59BB115C" w:rsidR="00BD5831" w:rsidRPr="003D74A2" w:rsidRDefault="00BD5831" w:rsidP="00BD5831">
            <w:pPr>
              <w:spacing w:after="60"/>
              <w:rPr>
                <w:bCs/>
                <w:sz w:val="16"/>
                <w:szCs w:val="16"/>
              </w:rPr>
            </w:pPr>
            <w:r w:rsidRPr="003D74A2">
              <w:rPr>
                <w:bCs/>
                <w:sz w:val="16"/>
                <w:szCs w:val="16"/>
              </w:rPr>
              <w:t>M22</w:t>
            </w:r>
          </w:p>
        </w:tc>
      </w:tr>
      <w:tr w:rsidR="00BD5831" w:rsidRPr="00935279" w14:paraId="33DCA5B0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3F67340C" w14:textId="0AA7BCEC" w:rsidR="00BD5831" w:rsidRPr="00935279" w:rsidRDefault="00BD5831" w:rsidP="00BD5831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4374" w:type="pct"/>
            <w:gridSpan w:val="8"/>
            <w:vAlign w:val="center"/>
          </w:tcPr>
          <w:p w14:paraId="7544772A" w14:textId="05A13724" w:rsidR="00BD5831" w:rsidRPr="00935279" w:rsidRDefault="00BD5831" w:rsidP="00BD5831">
            <w:pPr>
              <w:spacing w:after="60"/>
              <w:jc w:val="both"/>
              <w:rPr>
                <w:sz w:val="16"/>
                <w:szCs w:val="16"/>
              </w:rPr>
            </w:pPr>
            <w:r w:rsidRPr="00C52156">
              <w:rPr>
                <w:sz w:val="16"/>
                <w:szCs w:val="16"/>
                <w:shd w:val="clear" w:color="auto" w:fill="FFFFFF"/>
              </w:rPr>
              <w:t>Dragana</w:t>
            </w:r>
            <w:r w:rsidRPr="00C52156">
              <w:rPr>
                <w:sz w:val="16"/>
                <w:szCs w:val="16"/>
                <w:shd w:val="clear" w:color="auto" w:fill="FFFFFF"/>
                <w:lang w:val="sl-SI"/>
              </w:rPr>
              <w:t xml:space="preserve"> </w:t>
            </w:r>
            <w:r w:rsidRPr="00C52156">
              <w:rPr>
                <w:sz w:val="16"/>
                <w:szCs w:val="16"/>
                <w:shd w:val="clear" w:color="auto" w:fill="FFFFFF"/>
              </w:rPr>
              <w:t>Miljanovi</w:t>
            </w:r>
            <w:r w:rsidRPr="00C52156">
              <w:rPr>
                <w:sz w:val="16"/>
                <w:szCs w:val="16"/>
                <w:shd w:val="clear" w:color="auto" w:fill="FFFFFF"/>
                <w:lang w:val="sl-SI"/>
              </w:rPr>
              <w:t>ć,</w:t>
            </w:r>
            <w:r w:rsidRPr="00C52156">
              <w:rPr>
                <w:sz w:val="16"/>
                <w:szCs w:val="16"/>
                <w:shd w:val="clear" w:color="auto" w:fill="FFFFFF"/>
                <w:lang w:val="sr-Cyrl-CS"/>
              </w:rPr>
              <w:t xml:space="preserve"> </w:t>
            </w:r>
            <w:r w:rsidRPr="00C52156">
              <w:rPr>
                <w:sz w:val="16"/>
                <w:szCs w:val="16"/>
                <w:shd w:val="clear" w:color="auto" w:fill="FFFFFF"/>
                <w:lang w:val="sl-SI"/>
              </w:rPr>
              <w:t xml:space="preserve">Radmila Miletić, </w:t>
            </w:r>
            <w:r w:rsidRPr="00C52156">
              <w:rPr>
                <w:b/>
                <w:sz w:val="16"/>
                <w:szCs w:val="16"/>
                <w:shd w:val="clear" w:color="auto" w:fill="FFFFFF"/>
                <w:lang w:val="sl-SI"/>
              </w:rPr>
              <w:t>Jasmina Đorđević</w:t>
            </w:r>
            <w:r w:rsidRPr="00C52156">
              <w:rPr>
                <w:sz w:val="16"/>
                <w:szCs w:val="16"/>
                <w:shd w:val="clear" w:color="auto" w:fill="FFFFFF"/>
                <w:lang w:val="sl-SI"/>
              </w:rPr>
              <w:t xml:space="preserve"> </w:t>
            </w:r>
            <w:r w:rsidRPr="00C52156">
              <w:rPr>
                <w:b/>
                <w:sz w:val="16"/>
                <w:szCs w:val="16"/>
                <w:shd w:val="clear" w:color="auto" w:fill="FFFFFF"/>
                <w:lang w:val="sl-SI"/>
              </w:rPr>
              <w:t>2010.</w:t>
            </w:r>
            <w:r w:rsidRPr="00C52156">
              <w:rPr>
                <w:bCs/>
                <w:sz w:val="16"/>
                <w:szCs w:val="16"/>
                <w:shd w:val="clear" w:color="auto" w:fill="FFFFFF"/>
              </w:rPr>
              <w:t xml:space="preserve"> Regional Inequality in Serbia as Development Problem.</w:t>
            </w:r>
            <w:r w:rsidRPr="00C52156">
              <w:rPr>
                <w:sz w:val="16"/>
                <w:szCs w:val="16"/>
              </w:rPr>
              <w:t xml:space="preserve"> Acta Geographica Slovenica,</w:t>
            </w:r>
            <w:r w:rsidRPr="00C52156">
              <w:rPr>
                <w:rStyle w:val="ecx098412611-08062010"/>
                <w:sz w:val="16"/>
                <w:szCs w:val="16"/>
              </w:rPr>
              <w:t xml:space="preserve"> 50-2. ZRC-SAZU, Geographical Institute Anton Melik. Ljubljana. pp. 253-276. </w:t>
            </w:r>
          </w:p>
        </w:tc>
        <w:tc>
          <w:tcPr>
            <w:tcW w:w="317" w:type="pct"/>
            <w:vAlign w:val="center"/>
          </w:tcPr>
          <w:p w14:paraId="5E9C790C" w14:textId="14CD1667" w:rsidR="00BD5831" w:rsidRPr="003D74A2" w:rsidRDefault="00BD5831" w:rsidP="00BD5831">
            <w:pPr>
              <w:spacing w:after="60"/>
              <w:rPr>
                <w:bCs/>
                <w:sz w:val="16"/>
                <w:szCs w:val="16"/>
              </w:rPr>
            </w:pPr>
            <w:r w:rsidRPr="00AE5C00">
              <w:rPr>
                <w:bCs/>
                <w:sz w:val="16"/>
                <w:szCs w:val="16"/>
              </w:rPr>
              <w:t>M23</w:t>
            </w:r>
          </w:p>
        </w:tc>
      </w:tr>
      <w:tr w:rsidR="00BD5831" w:rsidRPr="00935279" w14:paraId="0FC2FE1A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7E3F5BCF" w14:textId="5BCE0BCE" w:rsidR="00BD5831" w:rsidRPr="00935279" w:rsidRDefault="00BD5831" w:rsidP="00BD5831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4374" w:type="pct"/>
            <w:gridSpan w:val="8"/>
            <w:vAlign w:val="center"/>
          </w:tcPr>
          <w:p w14:paraId="5FB21F14" w14:textId="29020B75" w:rsidR="00BD5831" w:rsidRPr="00C52156" w:rsidRDefault="00BD5831" w:rsidP="00BD5831">
            <w:pPr>
              <w:spacing w:after="60"/>
              <w:jc w:val="both"/>
              <w:rPr>
                <w:sz w:val="16"/>
                <w:szCs w:val="16"/>
                <w:shd w:val="clear" w:color="auto" w:fill="FFFFFF"/>
              </w:rPr>
            </w:pPr>
            <w:r w:rsidRPr="00C52156">
              <w:rPr>
                <w:bCs/>
                <w:color w:val="212121"/>
                <w:sz w:val="16"/>
                <w:szCs w:val="16"/>
                <w:bdr w:val="none" w:sz="0" w:space="0" w:color="auto" w:frame="1"/>
              </w:rPr>
              <w:t>Basarin, B., Lukić, T.,</w:t>
            </w:r>
            <w:r w:rsidRPr="00C52156">
              <w:rPr>
                <w:sz w:val="16"/>
                <w:szCs w:val="16"/>
              </w:rPr>
              <w:t xml:space="preserve"> </w:t>
            </w:r>
            <w:r w:rsidRPr="00C52156">
              <w:rPr>
                <w:color w:val="212121"/>
                <w:sz w:val="16"/>
                <w:szCs w:val="16"/>
                <w:bdr w:val="none" w:sz="0" w:space="0" w:color="auto" w:frame="1"/>
              </w:rPr>
              <w:t>Bjelajac, D., Micić, T., Stojićević, G.,</w:t>
            </w:r>
            <w:r w:rsidRPr="00C52156">
              <w:rPr>
                <w:bCs/>
                <w:color w:val="212121"/>
                <w:sz w:val="16"/>
                <w:szCs w:val="16"/>
                <w:bdr w:val="none" w:sz="0" w:space="0" w:color="auto" w:frame="1"/>
              </w:rPr>
              <w:t xml:space="preserve"> Stamenković, I., </w:t>
            </w:r>
            <w:r w:rsidRPr="00C52156">
              <w:rPr>
                <w:b/>
                <w:bCs/>
                <w:color w:val="212121"/>
                <w:sz w:val="16"/>
                <w:szCs w:val="16"/>
                <w:bdr w:val="none" w:sz="0" w:space="0" w:color="auto" w:frame="1"/>
              </w:rPr>
              <w:t>Đorđević, J.,</w:t>
            </w:r>
            <w:r w:rsidRPr="00C52156">
              <w:rPr>
                <w:color w:val="212121"/>
                <w:sz w:val="16"/>
                <w:szCs w:val="16"/>
                <w:bdr w:val="none" w:sz="0" w:space="0" w:color="auto" w:frame="1"/>
              </w:rPr>
              <w:t xml:space="preserve"> Đorđević, T., Matzarakis, A. (2018). Bioclimate and Climate Tourism Conditions at Zlatibor Mountain (Western Serbia). Időjárás - Quarterly Journal of the Hungarian Meteorological Service (OMSZ).</w:t>
            </w:r>
          </w:p>
        </w:tc>
        <w:tc>
          <w:tcPr>
            <w:tcW w:w="317" w:type="pct"/>
            <w:vAlign w:val="center"/>
          </w:tcPr>
          <w:p w14:paraId="4F5F22B3" w14:textId="4E7E3F2A" w:rsidR="00BD5831" w:rsidRPr="00AE5C00" w:rsidRDefault="00BD5831" w:rsidP="00BD5831">
            <w:pPr>
              <w:spacing w:after="60"/>
              <w:rPr>
                <w:bCs/>
                <w:sz w:val="16"/>
                <w:szCs w:val="16"/>
              </w:rPr>
            </w:pPr>
            <w:r w:rsidRPr="00AE5C00">
              <w:rPr>
                <w:bCs/>
                <w:sz w:val="16"/>
                <w:szCs w:val="16"/>
              </w:rPr>
              <w:t>M23</w:t>
            </w:r>
          </w:p>
        </w:tc>
      </w:tr>
      <w:tr w:rsidR="00935279" w:rsidRPr="00935279" w14:paraId="3DF55EE4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0EE2255A" w14:textId="5671837C" w:rsidR="00CF7A29" w:rsidRPr="00935279" w:rsidRDefault="00BD5831" w:rsidP="00CF7A29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4374" w:type="pct"/>
            <w:gridSpan w:val="8"/>
            <w:vAlign w:val="center"/>
          </w:tcPr>
          <w:p w14:paraId="14BFA239" w14:textId="77777777" w:rsidR="00CF7A29" w:rsidRPr="00935279" w:rsidRDefault="00CF7A29" w:rsidP="00CF7A29">
            <w:pPr>
              <w:spacing w:after="60"/>
              <w:jc w:val="both"/>
              <w:rPr>
                <w:b/>
                <w:sz w:val="16"/>
                <w:szCs w:val="16"/>
              </w:rPr>
            </w:pPr>
            <w:r w:rsidRPr="00935279">
              <w:rPr>
                <w:sz w:val="16"/>
                <w:szCs w:val="16"/>
              </w:rPr>
              <w:t xml:space="preserve">Smiljana Đukičin, </w:t>
            </w:r>
            <w:r w:rsidRPr="00935279">
              <w:rPr>
                <w:b/>
                <w:sz w:val="16"/>
                <w:szCs w:val="16"/>
              </w:rPr>
              <w:t>Jasmina Đorđević</w:t>
            </w:r>
            <w:r w:rsidRPr="00935279">
              <w:rPr>
                <w:sz w:val="16"/>
                <w:szCs w:val="16"/>
              </w:rPr>
              <w:t xml:space="preserve">, Jelena Milanković </w:t>
            </w:r>
            <w:r w:rsidRPr="00935279">
              <w:rPr>
                <w:b/>
                <w:sz w:val="16"/>
                <w:szCs w:val="16"/>
              </w:rPr>
              <w:t>2014</w:t>
            </w:r>
            <w:r w:rsidRPr="00935279">
              <w:rPr>
                <w:sz w:val="16"/>
                <w:szCs w:val="16"/>
              </w:rPr>
              <w:t>. Spatial and Social Changes Caused by the Continuous Exploitation of Lignite in the Kolubara Lignite Basin, the Republic of Serbia. Acta Geographica Slovenica,</w:t>
            </w:r>
            <w:r w:rsidRPr="00935279">
              <w:rPr>
                <w:rStyle w:val="ecx098412611-08062010"/>
                <w:sz w:val="16"/>
                <w:szCs w:val="16"/>
              </w:rPr>
              <w:t xml:space="preserve"> 54-1.. ZRC-SAZ, Geographical Institute Anton Melik. Ljubljana. pp. 41-49. </w:t>
            </w:r>
          </w:p>
        </w:tc>
        <w:tc>
          <w:tcPr>
            <w:tcW w:w="317" w:type="pct"/>
            <w:vAlign w:val="center"/>
          </w:tcPr>
          <w:p w14:paraId="16BF24D9" w14:textId="77777777" w:rsidR="00CF7A29" w:rsidRPr="003D74A2" w:rsidRDefault="00CF7A29" w:rsidP="00CF7A29">
            <w:pPr>
              <w:spacing w:after="60"/>
              <w:rPr>
                <w:bCs/>
                <w:sz w:val="16"/>
                <w:szCs w:val="16"/>
              </w:rPr>
            </w:pPr>
            <w:r w:rsidRPr="003D74A2">
              <w:rPr>
                <w:bCs/>
                <w:sz w:val="16"/>
                <w:szCs w:val="16"/>
              </w:rPr>
              <w:t>M23</w:t>
            </w:r>
          </w:p>
        </w:tc>
      </w:tr>
      <w:tr w:rsidR="00935279" w:rsidRPr="00935279" w14:paraId="6C7C07B4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0946244D" w14:textId="299BBB69" w:rsidR="00CF7A29" w:rsidRPr="00935279" w:rsidRDefault="00BD5831" w:rsidP="00CF7A29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4374" w:type="pct"/>
            <w:gridSpan w:val="8"/>
            <w:vAlign w:val="center"/>
          </w:tcPr>
          <w:p w14:paraId="62EB5EC9" w14:textId="77777777" w:rsidR="00CF7A29" w:rsidRPr="00935279" w:rsidRDefault="00CF7A29" w:rsidP="00CF7A29">
            <w:pPr>
              <w:spacing w:after="60"/>
              <w:jc w:val="both"/>
              <w:rPr>
                <w:b/>
                <w:sz w:val="16"/>
                <w:szCs w:val="16"/>
              </w:rPr>
            </w:pPr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Vladimir </w:t>
            </w:r>
            <w:proofErr w:type="spellStart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>Stojanović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935279">
              <w:rPr>
                <w:rStyle w:val="ecx098412611-08062010"/>
                <w:b/>
                <w:bCs/>
                <w:sz w:val="16"/>
                <w:szCs w:val="16"/>
                <w:lang w:val="en-GB"/>
              </w:rPr>
              <w:t>Jasmina</w:t>
            </w:r>
            <w:proofErr w:type="spellEnd"/>
            <w:r w:rsidRPr="00935279">
              <w:rPr>
                <w:rStyle w:val="ecx098412611-08062010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35279">
              <w:rPr>
                <w:rStyle w:val="ecx098412611-08062010"/>
                <w:b/>
                <w:bCs/>
                <w:sz w:val="16"/>
                <w:szCs w:val="16"/>
                <w:lang w:val="en-GB"/>
              </w:rPr>
              <w:t>Đorđević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, Lazar </w:t>
            </w:r>
            <w:proofErr w:type="spellStart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>Lazić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, Igor </w:t>
            </w:r>
            <w:proofErr w:type="spellStart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>Stamenkovič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>Vanja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>Dragićević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 </w:t>
            </w:r>
            <w:r w:rsidRPr="00935279">
              <w:rPr>
                <w:rStyle w:val="ecx098412611-08062010"/>
                <w:b/>
                <w:bCs/>
                <w:sz w:val="16"/>
                <w:szCs w:val="16"/>
                <w:lang w:val="en-GB"/>
              </w:rPr>
              <w:t>2014</w:t>
            </w:r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. The Principles of Sustainable Development of </w:t>
            </w:r>
            <w:proofErr w:type="spellStart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>Turism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 in the Special Nature Reserve </w:t>
            </w:r>
            <w:proofErr w:type="spellStart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>Gornje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>Podunavlje</w:t>
            </w:r>
            <w:proofErr w:type="spellEnd"/>
            <w:r w:rsidRPr="00935279">
              <w:rPr>
                <w:rStyle w:val="ecx098412611-08062010"/>
                <w:bCs/>
                <w:sz w:val="16"/>
                <w:szCs w:val="16"/>
                <w:lang w:val="en-GB"/>
              </w:rPr>
              <w:t xml:space="preserve"> and Their Impact on the Local Communities. </w:t>
            </w:r>
            <w:r w:rsidRPr="00935279">
              <w:rPr>
                <w:sz w:val="16"/>
                <w:szCs w:val="16"/>
              </w:rPr>
              <w:t>Acta Geographica Slovenica,</w:t>
            </w:r>
            <w:r w:rsidRPr="00935279">
              <w:rPr>
                <w:rStyle w:val="ecx098412611-08062010"/>
                <w:sz w:val="16"/>
                <w:szCs w:val="16"/>
              </w:rPr>
              <w:t xml:space="preserve"> 54-2. ZRC-SAZU, Geographical Institute Anton Melik. Ljubljana. pp. 391-400.</w:t>
            </w:r>
            <w:r w:rsidRPr="00935279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14:paraId="7AA0236D" w14:textId="77777777" w:rsidR="00CF7A29" w:rsidRPr="003D74A2" w:rsidRDefault="00CF7A29" w:rsidP="00CF7A29">
            <w:pPr>
              <w:spacing w:after="60"/>
              <w:rPr>
                <w:bCs/>
                <w:sz w:val="16"/>
                <w:szCs w:val="16"/>
              </w:rPr>
            </w:pPr>
            <w:r w:rsidRPr="003D74A2">
              <w:rPr>
                <w:bCs/>
                <w:sz w:val="16"/>
                <w:szCs w:val="16"/>
              </w:rPr>
              <w:t>M23</w:t>
            </w:r>
          </w:p>
        </w:tc>
      </w:tr>
      <w:tr w:rsidR="00935279" w:rsidRPr="00935279" w14:paraId="01BDA1F0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6D406F03" w14:textId="185FADD0" w:rsidR="00CF7A29" w:rsidRPr="00935279" w:rsidRDefault="00BD5831" w:rsidP="00CF7A29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4374" w:type="pct"/>
            <w:gridSpan w:val="8"/>
            <w:vAlign w:val="center"/>
          </w:tcPr>
          <w:p w14:paraId="5BEFB236" w14:textId="77777777" w:rsidR="00CF7A29" w:rsidRPr="00935279" w:rsidRDefault="00CF7A29" w:rsidP="00CF7A29">
            <w:pPr>
              <w:pStyle w:val="xgmail-msolistparagraph"/>
              <w:shd w:val="clear" w:color="auto" w:fill="FFFFFF"/>
              <w:spacing w:before="0" w:beforeAutospacing="0" w:after="0" w:afterAutospacing="0"/>
              <w:ind w:right="204"/>
              <w:jc w:val="both"/>
              <w:rPr>
                <w:b/>
                <w:sz w:val="16"/>
                <w:szCs w:val="16"/>
              </w:rPr>
            </w:pPr>
            <w:r w:rsidRPr="00935279">
              <w:rPr>
                <w:bCs/>
                <w:sz w:val="16"/>
                <w:szCs w:val="16"/>
                <w:bdr w:val="none" w:sz="0" w:space="0" w:color="auto" w:frame="1"/>
                <w:lang w:val="sr-Latn-CS"/>
              </w:rPr>
              <w:t>Đukičin Vučković,</w:t>
            </w:r>
            <w:r w:rsidRPr="00935279">
              <w:rPr>
                <w:sz w:val="16"/>
                <w:szCs w:val="16"/>
              </w:rPr>
              <w:t xml:space="preserve"> S., </w:t>
            </w:r>
            <w:proofErr w:type="spellStart"/>
            <w:r w:rsidRPr="00935279">
              <w:rPr>
                <w:b/>
                <w:sz w:val="16"/>
                <w:szCs w:val="16"/>
              </w:rPr>
              <w:t>Đorđević</w:t>
            </w:r>
            <w:proofErr w:type="spellEnd"/>
            <w:r w:rsidRPr="00935279">
              <w:rPr>
                <w:b/>
                <w:sz w:val="16"/>
                <w:szCs w:val="16"/>
              </w:rPr>
              <w:t>, J.,</w:t>
            </w:r>
            <w:r w:rsidRPr="00935279">
              <w:rPr>
                <w:sz w:val="16"/>
                <w:szCs w:val="16"/>
              </w:rPr>
              <w:t xml:space="preserve"> </w:t>
            </w:r>
            <w:r w:rsidRPr="00935279">
              <w:rPr>
                <w:sz w:val="16"/>
                <w:szCs w:val="16"/>
                <w:bdr w:val="none" w:sz="0" w:space="0" w:color="auto" w:frame="1"/>
                <w:lang w:val="sr-Latn-CS"/>
              </w:rPr>
              <w:t xml:space="preserve">Milanković Jovanov, J., </w:t>
            </w:r>
            <w:r w:rsidRPr="00935279">
              <w:rPr>
                <w:bCs/>
                <w:sz w:val="16"/>
                <w:szCs w:val="16"/>
                <w:bdr w:val="none" w:sz="0" w:space="0" w:color="auto" w:frame="1"/>
                <w:lang w:val="sr-Latn-CS"/>
              </w:rPr>
              <w:t>Ivanović Bibić</w:t>
            </w:r>
            <w:r w:rsidRPr="00935279">
              <w:rPr>
                <w:sz w:val="16"/>
                <w:szCs w:val="16"/>
              </w:rPr>
              <w:t xml:space="preserve">, </w:t>
            </w:r>
            <w:proofErr w:type="spellStart"/>
            <w:r w:rsidRPr="00935279">
              <w:rPr>
                <w:bCs/>
                <w:sz w:val="16"/>
                <w:szCs w:val="16"/>
              </w:rPr>
              <w:t>Lj</w:t>
            </w:r>
            <w:proofErr w:type="spellEnd"/>
            <w:r w:rsidRPr="00935279">
              <w:rPr>
                <w:bCs/>
                <w:sz w:val="16"/>
                <w:szCs w:val="16"/>
              </w:rPr>
              <w:t>.,</w:t>
            </w:r>
            <w:r w:rsidRPr="00935279">
              <w:rPr>
                <w:sz w:val="16"/>
                <w:szCs w:val="16"/>
              </w:rPr>
              <w:t xml:space="preserve"> </w:t>
            </w:r>
            <w:proofErr w:type="spellStart"/>
            <w:r w:rsidRPr="00935279">
              <w:rPr>
                <w:sz w:val="16"/>
                <w:szCs w:val="16"/>
              </w:rPr>
              <w:t>Protić</w:t>
            </w:r>
            <w:proofErr w:type="spellEnd"/>
            <w:r w:rsidRPr="00935279">
              <w:rPr>
                <w:sz w:val="16"/>
                <w:szCs w:val="16"/>
              </w:rPr>
              <w:t xml:space="preserve">, B., </w:t>
            </w:r>
            <w:proofErr w:type="spellStart"/>
            <w:r w:rsidRPr="00935279">
              <w:rPr>
                <w:sz w:val="16"/>
                <w:szCs w:val="16"/>
              </w:rPr>
              <w:t>Đorđević</w:t>
            </w:r>
            <w:proofErr w:type="spellEnd"/>
            <w:r w:rsidRPr="00935279">
              <w:rPr>
                <w:sz w:val="16"/>
                <w:szCs w:val="16"/>
              </w:rPr>
              <w:t xml:space="preserve">, T. </w:t>
            </w:r>
            <w:proofErr w:type="spellStart"/>
            <w:r w:rsidRPr="00935279">
              <w:rPr>
                <w:bCs/>
                <w:sz w:val="16"/>
                <w:szCs w:val="16"/>
              </w:rPr>
              <w:t>Ivkov</w:t>
            </w:r>
            <w:proofErr w:type="spellEnd"/>
            <w:r w:rsidRPr="00935279">
              <w:rPr>
                <w:sz w:val="16"/>
                <w:szCs w:val="16"/>
              </w:rPr>
              <w:t xml:space="preserve">, </w:t>
            </w:r>
            <w:r w:rsidRPr="00935279">
              <w:rPr>
                <w:bCs/>
                <w:sz w:val="16"/>
                <w:szCs w:val="16"/>
              </w:rPr>
              <w:t>M.</w:t>
            </w:r>
            <w:r w:rsidRPr="00935279">
              <w:rPr>
                <w:sz w:val="16"/>
                <w:szCs w:val="16"/>
              </w:rPr>
              <w:t xml:space="preserve"> (2018). </w:t>
            </w:r>
            <w:r w:rsidRPr="00935279">
              <w:rPr>
                <w:sz w:val="16"/>
                <w:szCs w:val="16"/>
                <w:bdr w:val="none" w:sz="0" w:space="0" w:color="auto" w:frame="1"/>
                <w:lang w:val="en-GB"/>
              </w:rPr>
              <w:t>The Development of Transport Infrastructure and Attitudes of the Local Population: A Case Study from the Republic</w:t>
            </w:r>
            <w:r w:rsidRPr="00935279">
              <w:rPr>
                <w:sz w:val="16"/>
                <w:szCs w:val="16"/>
              </w:rPr>
              <w:t xml:space="preserve"> of Serbia. </w:t>
            </w:r>
            <w:proofErr w:type="spellStart"/>
            <w:r w:rsidRPr="00935279">
              <w:rPr>
                <w:sz w:val="16"/>
                <w:szCs w:val="16"/>
              </w:rPr>
              <w:t>Geografisk</w:t>
            </w:r>
            <w:proofErr w:type="spellEnd"/>
            <w:r w:rsidRPr="00935279">
              <w:rPr>
                <w:sz w:val="16"/>
                <w:szCs w:val="16"/>
              </w:rPr>
              <w:t xml:space="preserve"> </w:t>
            </w:r>
            <w:proofErr w:type="spellStart"/>
            <w:r w:rsidRPr="00935279">
              <w:rPr>
                <w:sz w:val="16"/>
                <w:szCs w:val="16"/>
              </w:rPr>
              <w:t>Tidsskrift</w:t>
            </w:r>
            <w:proofErr w:type="spellEnd"/>
            <w:r w:rsidRPr="00935279">
              <w:rPr>
                <w:sz w:val="16"/>
                <w:szCs w:val="16"/>
              </w:rPr>
              <w:t xml:space="preserve"> - Danish Journal of Geography</w:t>
            </w:r>
            <w:r w:rsidRPr="00935279">
              <w:rPr>
                <w:rStyle w:val="apple-converted-space"/>
                <w:sz w:val="16"/>
                <w:szCs w:val="16"/>
              </w:rPr>
              <w:t>.</w:t>
            </w:r>
            <w:r w:rsidRPr="00935279">
              <w:rPr>
                <w:sz w:val="16"/>
                <w:szCs w:val="16"/>
                <w:shd w:val="clear" w:color="auto" w:fill="FFFFFF"/>
              </w:rPr>
              <w:t xml:space="preserve"> Taylor &amp; Francis Publishing Group. </w:t>
            </w:r>
            <w:r w:rsidRPr="00935279">
              <w:rPr>
                <w:rStyle w:val="apple-converted-space"/>
                <w:sz w:val="16"/>
                <w:szCs w:val="16"/>
              </w:rPr>
              <w:t xml:space="preserve">Volume 118, Issue 1. pp. </w:t>
            </w:r>
            <w:r w:rsidRPr="00935279">
              <w:rPr>
                <w:sz w:val="16"/>
                <w:szCs w:val="16"/>
              </w:rPr>
              <w:t>101-113.,</w:t>
            </w:r>
          </w:p>
        </w:tc>
        <w:tc>
          <w:tcPr>
            <w:tcW w:w="317" w:type="pct"/>
            <w:vAlign w:val="center"/>
          </w:tcPr>
          <w:p w14:paraId="15949FA8" w14:textId="77777777" w:rsidR="00CF7A29" w:rsidRPr="003D74A2" w:rsidRDefault="00CF7A29" w:rsidP="00CF7A29">
            <w:pPr>
              <w:spacing w:after="60"/>
              <w:rPr>
                <w:bCs/>
                <w:sz w:val="16"/>
                <w:szCs w:val="16"/>
              </w:rPr>
            </w:pPr>
            <w:r w:rsidRPr="003D74A2">
              <w:rPr>
                <w:bCs/>
                <w:sz w:val="16"/>
                <w:szCs w:val="16"/>
              </w:rPr>
              <w:t>M23</w:t>
            </w:r>
          </w:p>
        </w:tc>
      </w:tr>
      <w:tr w:rsidR="00935279" w:rsidRPr="00935279" w14:paraId="3270E761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62FA269D" w14:textId="4D74E41B" w:rsidR="00CF7A29" w:rsidRPr="00935279" w:rsidRDefault="00BD5831" w:rsidP="00CF7A29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4374" w:type="pct"/>
            <w:gridSpan w:val="8"/>
            <w:vAlign w:val="center"/>
          </w:tcPr>
          <w:p w14:paraId="31A8383E" w14:textId="77777777" w:rsidR="00CF7A29" w:rsidRPr="00935279" w:rsidRDefault="00CF7A29" w:rsidP="00CF7A29">
            <w:pPr>
              <w:spacing w:after="60"/>
              <w:jc w:val="both"/>
              <w:rPr>
                <w:b/>
                <w:sz w:val="16"/>
                <w:szCs w:val="16"/>
              </w:rPr>
            </w:pPr>
            <w:r w:rsidRPr="00935279">
              <w:rPr>
                <w:sz w:val="16"/>
                <w:szCs w:val="16"/>
              </w:rPr>
              <w:t xml:space="preserve">Dragan Milošević, </w:t>
            </w:r>
            <w:r w:rsidRPr="00935279">
              <w:rPr>
                <w:b/>
                <w:sz w:val="16"/>
                <w:szCs w:val="16"/>
              </w:rPr>
              <w:t>Jasmina Đorđević. 2015</w:t>
            </w:r>
            <w:r w:rsidRPr="00935279">
              <w:rPr>
                <w:sz w:val="16"/>
                <w:szCs w:val="16"/>
              </w:rPr>
              <w:t xml:space="preserve">. Work zones of Novi Sad (Vojvodina, Serbia) with Examples of Industrial Transformation. Jurnal Geographica Pannonica, Vol. 19, Issue 1, Department of Geography, Turism&amp;Hotel Management, Novi Sad, pp. 34-42. </w:t>
            </w:r>
          </w:p>
        </w:tc>
        <w:tc>
          <w:tcPr>
            <w:tcW w:w="317" w:type="pct"/>
            <w:vAlign w:val="center"/>
          </w:tcPr>
          <w:p w14:paraId="1D827FE3" w14:textId="77777777" w:rsidR="00CF7A29" w:rsidRPr="003D74A2" w:rsidRDefault="00CF7A29" w:rsidP="00CF7A29">
            <w:pPr>
              <w:spacing w:after="60"/>
              <w:rPr>
                <w:bCs/>
                <w:sz w:val="16"/>
                <w:szCs w:val="16"/>
              </w:rPr>
            </w:pPr>
            <w:r w:rsidRPr="003D74A2">
              <w:rPr>
                <w:bCs/>
                <w:sz w:val="16"/>
                <w:szCs w:val="16"/>
              </w:rPr>
              <w:t>M51</w:t>
            </w:r>
          </w:p>
        </w:tc>
      </w:tr>
      <w:tr w:rsidR="00935279" w:rsidRPr="00935279" w14:paraId="7179ABB4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30694BC1" w14:textId="652B6956" w:rsidR="00CF7A29" w:rsidRPr="00935279" w:rsidRDefault="00BD5831" w:rsidP="00CF7A29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</w:t>
            </w:r>
          </w:p>
        </w:tc>
        <w:tc>
          <w:tcPr>
            <w:tcW w:w="4374" w:type="pct"/>
            <w:gridSpan w:val="8"/>
            <w:vAlign w:val="center"/>
          </w:tcPr>
          <w:p w14:paraId="528C0AF2" w14:textId="77777777" w:rsidR="00CF7A29" w:rsidRPr="00935279" w:rsidRDefault="00CF7A29" w:rsidP="00CF7A29">
            <w:pPr>
              <w:pStyle w:val="BodyText2"/>
              <w:spacing w:after="60" w:line="240" w:lineRule="auto"/>
              <w:jc w:val="both"/>
              <w:rPr>
                <w:rFonts w:eastAsia="Cambria"/>
                <w:b/>
                <w:sz w:val="16"/>
                <w:szCs w:val="16"/>
                <w:lang w:eastAsia="sr-Latn-CS"/>
              </w:rPr>
            </w:pPr>
            <w:r w:rsidRPr="00935279">
              <w:rPr>
                <w:b/>
                <w:sz w:val="16"/>
                <w:szCs w:val="16"/>
                <w:lang w:val="ru-RU"/>
              </w:rPr>
              <w:t>Ђорђевић Ј., 1996.</w:t>
            </w:r>
            <w:r w:rsidRPr="00935279">
              <w:rPr>
                <w:sz w:val="16"/>
                <w:szCs w:val="16"/>
                <w:lang w:val="ru-RU"/>
              </w:rPr>
              <w:t xml:space="preserve"> Евалуација природних потенцијала на примеру сливова Јабланице и Ветернице</w:t>
            </w:r>
            <w:r w:rsidRPr="00935279">
              <w:rPr>
                <w:i/>
                <w:sz w:val="16"/>
                <w:szCs w:val="16"/>
                <w:lang w:val="ru-RU"/>
              </w:rPr>
              <w:t>.</w:t>
            </w:r>
            <w:r w:rsidRPr="00935279">
              <w:rPr>
                <w:sz w:val="16"/>
                <w:szCs w:val="16"/>
                <w:lang w:val="ru-RU"/>
              </w:rPr>
              <w:t xml:space="preserve"> (ур. М. Бурсаћ). Посебна издања Географског института Јован Цвијић САНУ, књ.47, Београд, 1-146.</w:t>
            </w:r>
          </w:p>
        </w:tc>
        <w:tc>
          <w:tcPr>
            <w:tcW w:w="317" w:type="pct"/>
            <w:vAlign w:val="center"/>
          </w:tcPr>
          <w:p w14:paraId="618CCBF7" w14:textId="77777777" w:rsidR="00CF7A29" w:rsidRPr="003D74A2" w:rsidRDefault="00CF7A29" w:rsidP="00CF7A29">
            <w:pPr>
              <w:spacing w:after="60"/>
              <w:rPr>
                <w:bCs/>
                <w:sz w:val="16"/>
                <w:szCs w:val="16"/>
              </w:rPr>
            </w:pPr>
            <w:r w:rsidRPr="003D74A2">
              <w:rPr>
                <w:bCs/>
                <w:sz w:val="16"/>
                <w:szCs w:val="16"/>
                <w:lang w:val="sr-Cyrl-CS"/>
              </w:rPr>
              <w:t>М42</w:t>
            </w:r>
          </w:p>
        </w:tc>
      </w:tr>
      <w:tr w:rsidR="00935279" w:rsidRPr="00935279" w14:paraId="78C5D06D" w14:textId="77777777" w:rsidTr="00BD5831">
        <w:trPr>
          <w:trHeight w:val="261"/>
          <w:jc w:val="center"/>
        </w:trPr>
        <w:tc>
          <w:tcPr>
            <w:tcW w:w="309" w:type="pct"/>
            <w:vAlign w:val="center"/>
          </w:tcPr>
          <w:p w14:paraId="63BD0496" w14:textId="4B06F680" w:rsidR="00CF7A29" w:rsidRPr="00935279" w:rsidRDefault="00BD5831" w:rsidP="00CF7A29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</w:t>
            </w:r>
          </w:p>
        </w:tc>
        <w:tc>
          <w:tcPr>
            <w:tcW w:w="4374" w:type="pct"/>
            <w:gridSpan w:val="8"/>
            <w:vAlign w:val="center"/>
          </w:tcPr>
          <w:p w14:paraId="6565D36B" w14:textId="77777777" w:rsidR="00CF7A29" w:rsidRPr="00935279" w:rsidRDefault="00CF7A29" w:rsidP="00CF7A29">
            <w:pPr>
              <w:spacing w:after="60"/>
              <w:jc w:val="both"/>
              <w:rPr>
                <w:b/>
                <w:sz w:val="16"/>
                <w:szCs w:val="16"/>
              </w:rPr>
            </w:pPr>
            <w:r w:rsidRPr="00935279">
              <w:rPr>
                <w:b/>
                <w:sz w:val="16"/>
                <w:szCs w:val="16"/>
                <w:lang w:val="sr-Cyrl-CS"/>
              </w:rPr>
              <w:t>Ђ</w:t>
            </w:r>
            <w:r w:rsidRPr="00935279">
              <w:rPr>
                <w:b/>
                <w:sz w:val="16"/>
                <w:szCs w:val="16"/>
                <w:lang w:val="ru-RU"/>
              </w:rPr>
              <w:t>орђевић Ј., 2004</w:t>
            </w:r>
            <w:r w:rsidRPr="00935279">
              <w:rPr>
                <w:sz w:val="16"/>
                <w:szCs w:val="16"/>
                <w:lang w:val="ru-RU"/>
              </w:rPr>
              <w:t>.</w:t>
            </w:r>
            <w:r w:rsidRPr="00935279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935279">
              <w:rPr>
                <w:sz w:val="16"/>
                <w:szCs w:val="16"/>
                <w:lang w:val="sr-Cyrl-CS"/>
              </w:rPr>
              <w:t>Типологија физичко-географских фактора у просторном планирању.</w:t>
            </w:r>
            <w:r w:rsidRPr="00935279">
              <w:rPr>
                <w:sz w:val="16"/>
                <w:szCs w:val="16"/>
                <w:lang w:val="ru-RU"/>
              </w:rPr>
              <w:t xml:space="preserve"> Географски институт Јован Цвијић</w:t>
            </w:r>
            <w:r w:rsidRPr="00935279">
              <w:rPr>
                <w:i/>
                <w:sz w:val="16"/>
                <w:szCs w:val="16"/>
                <w:lang w:val="ru-RU"/>
              </w:rPr>
              <w:t xml:space="preserve"> </w:t>
            </w:r>
            <w:r w:rsidRPr="00935279">
              <w:rPr>
                <w:sz w:val="16"/>
                <w:szCs w:val="16"/>
                <w:lang w:val="ru-RU"/>
              </w:rPr>
              <w:t>САНУ, Посебна издања, књ.</w:t>
            </w:r>
            <w:r w:rsidRPr="00935279">
              <w:rPr>
                <w:sz w:val="16"/>
                <w:szCs w:val="16"/>
              </w:rPr>
              <w:t>59</w:t>
            </w:r>
            <w:r w:rsidRPr="00935279">
              <w:rPr>
                <w:sz w:val="16"/>
                <w:szCs w:val="16"/>
                <w:lang w:val="ru-RU"/>
              </w:rPr>
              <w:t xml:space="preserve">, Београд, </w:t>
            </w:r>
            <w:r w:rsidRPr="00935279">
              <w:rPr>
                <w:sz w:val="16"/>
                <w:szCs w:val="16"/>
                <w:lang w:val="sr-Cyrl-CS"/>
              </w:rPr>
              <w:t>1-</w:t>
            </w:r>
            <w:r w:rsidRPr="00935279">
              <w:rPr>
                <w:sz w:val="16"/>
                <w:szCs w:val="16"/>
              </w:rPr>
              <w:t>186</w:t>
            </w:r>
            <w:r w:rsidRPr="00935279">
              <w:rPr>
                <w:sz w:val="16"/>
                <w:szCs w:val="16"/>
                <w:lang w:val="ru-RU"/>
              </w:rPr>
              <w:t>.</w:t>
            </w:r>
            <w:r w:rsidRPr="00935279">
              <w:rPr>
                <w:b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14:paraId="0E6CA36A" w14:textId="77777777" w:rsidR="00CF7A29" w:rsidRPr="003D74A2" w:rsidRDefault="00CF7A29" w:rsidP="00CF7A29">
            <w:pPr>
              <w:spacing w:after="60"/>
              <w:rPr>
                <w:bCs/>
                <w:sz w:val="16"/>
                <w:szCs w:val="16"/>
              </w:rPr>
            </w:pPr>
            <w:r w:rsidRPr="003D74A2">
              <w:rPr>
                <w:bCs/>
                <w:sz w:val="16"/>
                <w:szCs w:val="16"/>
              </w:rPr>
              <w:t>M42</w:t>
            </w:r>
          </w:p>
        </w:tc>
      </w:tr>
      <w:tr w:rsidR="00935279" w:rsidRPr="00935279" w14:paraId="5E2391B4" w14:textId="77777777" w:rsidTr="00DC5203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57D9EB45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35279" w:rsidRPr="00935279" w14:paraId="40ABD000" w14:textId="77777777" w:rsidTr="00BD5831">
        <w:trPr>
          <w:trHeight w:val="320"/>
          <w:jc w:val="center"/>
        </w:trPr>
        <w:tc>
          <w:tcPr>
            <w:tcW w:w="3333" w:type="pct"/>
            <w:gridSpan w:val="6"/>
            <w:vAlign w:val="center"/>
          </w:tcPr>
          <w:p w14:paraId="159985DA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667" w:type="pct"/>
            <w:gridSpan w:val="4"/>
            <w:vAlign w:val="center"/>
          </w:tcPr>
          <w:p w14:paraId="3DB0BF68" w14:textId="6AAC64FF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 xml:space="preserve">213 </w:t>
            </w:r>
            <w:r w:rsidRPr="00935279">
              <w:rPr>
                <w:lang w:val="sr-Latn-RS"/>
              </w:rPr>
              <w:t>(</w:t>
            </w:r>
            <w:r w:rsidRPr="00935279">
              <w:rPr>
                <w:lang w:val="sr-Cyrl-CS"/>
              </w:rPr>
              <w:t>Google Scholar</w:t>
            </w:r>
            <w:r w:rsidRPr="00935279">
              <w:rPr>
                <w:lang w:val="sr-Latn-RS"/>
              </w:rPr>
              <w:t>)</w:t>
            </w:r>
          </w:p>
        </w:tc>
      </w:tr>
      <w:tr w:rsidR="00935279" w:rsidRPr="00935279" w14:paraId="6FB2999B" w14:textId="77777777" w:rsidTr="00BD5831">
        <w:trPr>
          <w:trHeight w:val="320"/>
          <w:jc w:val="center"/>
        </w:trPr>
        <w:tc>
          <w:tcPr>
            <w:tcW w:w="3333" w:type="pct"/>
            <w:gridSpan w:val="6"/>
            <w:vAlign w:val="center"/>
          </w:tcPr>
          <w:p w14:paraId="1A5753F6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667" w:type="pct"/>
            <w:gridSpan w:val="4"/>
            <w:vAlign w:val="center"/>
          </w:tcPr>
          <w:p w14:paraId="233CD48B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14</w:t>
            </w:r>
          </w:p>
        </w:tc>
      </w:tr>
      <w:tr w:rsidR="00935279" w:rsidRPr="00935279" w14:paraId="3162E124" w14:textId="77777777" w:rsidTr="00BD5831">
        <w:trPr>
          <w:trHeight w:val="320"/>
          <w:jc w:val="center"/>
        </w:trPr>
        <w:tc>
          <w:tcPr>
            <w:tcW w:w="3333" w:type="pct"/>
            <w:gridSpan w:val="6"/>
            <w:vAlign w:val="center"/>
          </w:tcPr>
          <w:p w14:paraId="31BBC998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52" w:type="pct"/>
            <w:vAlign w:val="center"/>
          </w:tcPr>
          <w:p w14:paraId="0C31907B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>Домаћи 1</w:t>
            </w:r>
          </w:p>
        </w:tc>
        <w:tc>
          <w:tcPr>
            <w:tcW w:w="1015" w:type="pct"/>
            <w:gridSpan w:val="3"/>
            <w:vAlign w:val="center"/>
          </w:tcPr>
          <w:p w14:paraId="6480845D" w14:textId="77777777" w:rsidR="00CF7A29" w:rsidRPr="00935279" w:rsidRDefault="00CF7A29" w:rsidP="00CF7A29">
            <w:r w:rsidRPr="00935279">
              <w:rPr>
                <w:lang w:val="sr-Cyrl-CS"/>
              </w:rPr>
              <w:t xml:space="preserve">Међународни </w:t>
            </w:r>
            <w:r w:rsidRPr="00935279">
              <w:t>1</w:t>
            </w:r>
          </w:p>
        </w:tc>
      </w:tr>
      <w:tr w:rsidR="00935279" w:rsidRPr="00935279" w14:paraId="576C6FD6" w14:textId="77777777" w:rsidTr="00BD5831">
        <w:trPr>
          <w:trHeight w:val="320"/>
          <w:jc w:val="center"/>
        </w:trPr>
        <w:tc>
          <w:tcPr>
            <w:tcW w:w="3333" w:type="pct"/>
            <w:gridSpan w:val="6"/>
            <w:vAlign w:val="center"/>
          </w:tcPr>
          <w:p w14:paraId="3963F77F" w14:textId="77777777" w:rsidR="00CF7A29" w:rsidRPr="00935279" w:rsidRDefault="00CF7A29" w:rsidP="00CF7A29">
            <w:pPr>
              <w:rPr>
                <w:lang w:val="sr-Cyrl-CS"/>
              </w:rPr>
            </w:pPr>
            <w:r w:rsidRPr="00935279">
              <w:rPr>
                <w:lang w:val="sr-Cyrl-CS"/>
              </w:rPr>
              <w:t xml:space="preserve">Усавршавања </w:t>
            </w:r>
          </w:p>
        </w:tc>
        <w:tc>
          <w:tcPr>
            <w:tcW w:w="1667" w:type="pct"/>
            <w:gridSpan w:val="4"/>
            <w:vAlign w:val="center"/>
          </w:tcPr>
          <w:p w14:paraId="4B1A9FAC" w14:textId="77777777" w:rsidR="00CF7A29" w:rsidRPr="00935279" w:rsidRDefault="00CF7A29" w:rsidP="00CF7A29">
            <w:r w:rsidRPr="00935279">
              <w:t>-</w:t>
            </w:r>
          </w:p>
        </w:tc>
      </w:tr>
      <w:tr w:rsidR="00935279" w:rsidRPr="00935279" w14:paraId="291EE3C9" w14:textId="77777777" w:rsidTr="00DC5203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760B4339" w14:textId="77777777" w:rsidR="00CF7A29" w:rsidRPr="00935279" w:rsidRDefault="00CF7A29" w:rsidP="00CF7A29">
            <w:r w:rsidRPr="00935279">
              <w:rPr>
                <w:lang w:val="sr-Cyrl-CS"/>
              </w:rPr>
              <w:t>Друг</w:t>
            </w:r>
            <w:bookmarkStart w:id="0" w:name="_GoBack"/>
            <w:bookmarkEnd w:id="0"/>
            <w:r w:rsidRPr="00935279">
              <w:rPr>
                <w:lang w:val="sr-Cyrl-CS"/>
              </w:rPr>
              <w:t>и подаци које сматрате релевантним</w:t>
            </w:r>
            <w:r w:rsidRPr="00935279">
              <w:t xml:space="preserve"> -</w:t>
            </w:r>
          </w:p>
        </w:tc>
      </w:tr>
    </w:tbl>
    <w:p w14:paraId="21155616" w14:textId="77777777" w:rsidR="00423263" w:rsidRPr="00935279" w:rsidRDefault="00423263"/>
    <w:sectPr w:rsidR="00423263" w:rsidRPr="00935279" w:rsidSect="00BD5831">
      <w:pgSz w:w="11909" w:h="16834" w:code="9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03"/>
    <w:rsid w:val="00016190"/>
    <w:rsid w:val="0002631A"/>
    <w:rsid w:val="000A1092"/>
    <w:rsid w:val="000B408F"/>
    <w:rsid w:val="00271AB1"/>
    <w:rsid w:val="003417B3"/>
    <w:rsid w:val="003861A5"/>
    <w:rsid w:val="003D74A2"/>
    <w:rsid w:val="00423263"/>
    <w:rsid w:val="004C4D30"/>
    <w:rsid w:val="006B732C"/>
    <w:rsid w:val="007852B9"/>
    <w:rsid w:val="00842F2B"/>
    <w:rsid w:val="00935279"/>
    <w:rsid w:val="00961B49"/>
    <w:rsid w:val="00A23BF1"/>
    <w:rsid w:val="00A327E9"/>
    <w:rsid w:val="00BD5831"/>
    <w:rsid w:val="00CF7A29"/>
    <w:rsid w:val="00D713C1"/>
    <w:rsid w:val="00DC5203"/>
    <w:rsid w:val="00DD3EDE"/>
    <w:rsid w:val="00EB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48239"/>
  <w15:docId w15:val="{F35911AB-A2A5-4BF8-AB20-C2D2A412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B732C"/>
  </w:style>
  <w:style w:type="character" w:customStyle="1" w:styleId="ecx098412611-08062010">
    <w:name w:val="ecx098412611-08062010"/>
    <w:rsid w:val="006B732C"/>
    <w:rPr>
      <w:sz w:val="20"/>
      <w:szCs w:val="20"/>
      <w:shd w:val="clear" w:color="auto" w:fill="FFFFFF"/>
    </w:rPr>
  </w:style>
  <w:style w:type="character" w:styleId="Hyperlink">
    <w:name w:val="Hyperlink"/>
    <w:uiPriority w:val="99"/>
    <w:rsid w:val="006B732C"/>
    <w:rPr>
      <w:color w:val="0000FF"/>
      <w:u w:val="single"/>
    </w:rPr>
  </w:style>
  <w:style w:type="paragraph" w:customStyle="1" w:styleId="xgmail-msolistparagraph">
    <w:name w:val="x_gmail-msolistparagraph"/>
    <w:basedOn w:val="Normal"/>
    <w:rsid w:val="006B732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character" w:styleId="Strong">
    <w:name w:val="Strong"/>
    <w:uiPriority w:val="22"/>
    <w:qFormat/>
    <w:rsid w:val="006B732C"/>
    <w:rPr>
      <w:b/>
      <w:bCs w:val="0"/>
    </w:rPr>
  </w:style>
  <w:style w:type="paragraph" w:styleId="BodyText2">
    <w:name w:val="Body Text 2"/>
    <w:basedOn w:val="Normal"/>
    <w:link w:val="BodyText2Char"/>
    <w:rsid w:val="006B732C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6B73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Mladja</cp:lastModifiedBy>
  <cp:revision>10</cp:revision>
  <dcterms:created xsi:type="dcterms:W3CDTF">2020-05-09T13:58:00Z</dcterms:created>
  <dcterms:modified xsi:type="dcterms:W3CDTF">2020-05-26T10:21:00Z</dcterms:modified>
</cp:coreProperties>
</file>