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1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
        <w:gridCol w:w="244"/>
        <w:gridCol w:w="1205"/>
        <w:gridCol w:w="658"/>
        <w:gridCol w:w="1149"/>
        <w:gridCol w:w="1775"/>
        <w:gridCol w:w="319"/>
        <w:gridCol w:w="1200"/>
        <w:gridCol w:w="65"/>
        <w:gridCol w:w="1185"/>
        <w:gridCol w:w="684"/>
        <w:tblGridChange w:id="0">
          <w:tblGrid>
            <w:gridCol w:w="535"/>
            <w:gridCol w:w="244"/>
            <w:gridCol w:w="1205"/>
            <w:gridCol w:w="658"/>
            <w:gridCol w:w="1149"/>
            <w:gridCol w:w="1775"/>
            <w:gridCol w:w="319"/>
            <w:gridCol w:w="1200"/>
            <w:gridCol w:w="65"/>
            <w:gridCol w:w="1185"/>
            <w:gridCol w:w="684"/>
          </w:tblGrid>
        </w:tblGridChange>
      </w:tblGrid>
      <w:tr>
        <w:trPr>
          <w:cantSplit w:val="0"/>
          <w:trHeight w:val="32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2">
            <w:pPr>
              <w:spacing w:line="256" w:lineRule="auto"/>
              <w:rPr/>
            </w:pPr>
            <w:r w:rsidDel="00000000" w:rsidR="00000000" w:rsidRPr="00000000">
              <w:rPr>
                <w:b w:val="1"/>
                <w:rtl w:val="0"/>
              </w:rPr>
              <w:t xml:space="preserve">Име и презиме</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7">
            <w:pPr>
              <w:spacing w:line="256" w:lineRule="auto"/>
              <w:rPr>
                <w:b w:val="1"/>
              </w:rPr>
            </w:pPr>
            <w:r w:rsidDel="00000000" w:rsidR="00000000" w:rsidRPr="00000000">
              <w:rPr>
                <w:b w:val="1"/>
                <w:rtl w:val="0"/>
              </w:rPr>
              <w:t xml:space="preserve">Растислав Стојсављевић</w:t>
            </w:r>
          </w:p>
        </w:tc>
      </w:tr>
      <w:tr>
        <w:trPr>
          <w:cantSplit w:val="0"/>
          <w:trHeight w:val="32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D">
            <w:pPr>
              <w:spacing w:line="256" w:lineRule="auto"/>
              <w:rPr/>
            </w:pPr>
            <w:r w:rsidDel="00000000" w:rsidR="00000000" w:rsidRPr="00000000">
              <w:rPr>
                <w:b w:val="1"/>
                <w:rtl w:val="0"/>
              </w:rPr>
              <w:t xml:space="preserve">Звање</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line="256" w:lineRule="auto"/>
              <w:rPr>
                <w:b w:val="1"/>
              </w:rPr>
            </w:pPr>
            <w:r w:rsidDel="00000000" w:rsidR="00000000" w:rsidRPr="00000000">
              <w:rPr>
                <w:b w:val="1"/>
                <w:rtl w:val="0"/>
              </w:rPr>
              <w:t xml:space="preserve">Доцент</w:t>
            </w:r>
          </w:p>
        </w:tc>
      </w:tr>
      <w:tr>
        <w:trPr>
          <w:cantSplit w:val="0"/>
          <w:trHeight w:val="32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spacing w:line="256" w:lineRule="auto"/>
              <w:rPr/>
            </w:pPr>
            <w:r w:rsidDel="00000000" w:rsidR="00000000" w:rsidRPr="00000000">
              <w:rPr>
                <w:b w:val="1"/>
                <w:rtl w:val="0"/>
              </w:rPr>
              <w:t xml:space="preserve">Ужа научна област</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spacing w:line="256" w:lineRule="auto"/>
              <w:rPr>
                <w:b w:val="1"/>
              </w:rPr>
            </w:pPr>
            <w:r w:rsidDel="00000000" w:rsidR="00000000" w:rsidRPr="00000000">
              <w:rPr>
                <w:b w:val="1"/>
                <w:rtl w:val="0"/>
              </w:rPr>
              <w:t xml:space="preserve">Регионална географија</w:t>
            </w:r>
          </w:p>
        </w:tc>
      </w:tr>
      <w:tr>
        <w:trPr>
          <w:cantSplit w:val="0"/>
          <w:trHeight w:val="320"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spacing w:line="256" w:lineRule="auto"/>
              <w:rPr/>
            </w:pPr>
            <w:r w:rsidDel="00000000" w:rsidR="00000000" w:rsidRPr="00000000">
              <w:rPr>
                <w:b w:val="1"/>
                <w:rtl w:val="0"/>
              </w:rPr>
              <w:t xml:space="preserve">Академска каријера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spacing w:line="256" w:lineRule="auto"/>
              <w:rPr/>
            </w:pPr>
            <w:r w:rsidDel="00000000" w:rsidR="00000000" w:rsidRPr="00000000">
              <w:rPr>
                <w:rtl w:val="0"/>
              </w:rPr>
              <w:t xml:space="preserve">Година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spacing w:line="256" w:lineRule="auto"/>
              <w:rPr/>
            </w:pPr>
            <w:r w:rsidDel="00000000" w:rsidR="00000000" w:rsidRPr="00000000">
              <w:rPr>
                <w:rtl w:val="0"/>
              </w:rPr>
              <w:t xml:space="preserve">Институција </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spacing w:line="256" w:lineRule="auto"/>
              <w:rPr/>
            </w:pPr>
            <w:r w:rsidDel="00000000" w:rsidR="00000000" w:rsidRPr="00000000">
              <w:rPr>
                <w:rtl w:val="0"/>
              </w:rPr>
              <w:t xml:space="preserve">Област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spacing w:line="256" w:lineRule="auto"/>
              <w:rPr/>
            </w:pPr>
            <w:r w:rsidDel="00000000" w:rsidR="00000000" w:rsidRPr="00000000">
              <w:rPr>
                <w:rtl w:val="0"/>
              </w:rPr>
              <w:t xml:space="preserve">Ужа научна односно уметничка област</w:t>
            </w:r>
          </w:p>
        </w:tc>
      </w:tr>
      <w:tr>
        <w:trPr>
          <w:cantSplit w:val="0"/>
          <w:trHeight w:val="320"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spacing w:line="256" w:lineRule="auto"/>
              <w:rPr/>
            </w:pPr>
            <w:r w:rsidDel="00000000" w:rsidR="00000000" w:rsidRPr="00000000">
              <w:rPr>
                <w:rtl w:val="0"/>
              </w:rPr>
              <w:t xml:space="preserve">Избор у звање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spacing w:line="256" w:lineRule="auto"/>
              <w:rPr/>
            </w:pPr>
            <w:r w:rsidDel="00000000" w:rsidR="00000000" w:rsidRPr="00000000">
              <w:rPr>
                <w:rtl w:val="0"/>
              </w:rPr>
              <w:t xml:space="preserve">2017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spacing w:line="256" w:lineRule="auto"/>
              <w:rPr/>
            </w:pPr>
            <w:r w:rsidDel="00000000" w:rsidR="00000000" w:rsidRPr="00000000">
              <w:rPr>
                <w:rtl w:val="0"/>
              </w:rPr>
              <w:t xml:space="preserve">ПМФ,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line="256" w:lineRule="auto"/>
              <w:rPr/>
            </w:pPr>
            <w:r w:rsidDel="00000000" w:rsidR="00000000" w:rsidRPr="00000000">
              <w:rPr>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spacing w:line="256" w:lineRule="auto"/>
              <w:rPr/>
            </w:pPr>
            <w:r w:rsidDel="00000000" w:rsidR="00000000" w:rsidRPr="00000000">
              <w:rPr>
                <w:rtl w:val="0"/>
              </w:rPr>
              <w:t xml:space="preserve">Географија</w:t>
            </w:r>
          </w:p>
        </w:tc>
      </w:tr>
      <w:tr>
        <w:trPr>
          <w:cantSplit w:val="0"/>
          <w:trHeight w:val="320"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line="256" w:lineRule="auto"/>
              <w:rPr/>
            </w:pPr>
            <w:r w:rsidDel="00000000" w:rsidR="00000000" w:rsidRPr="00000000">
              <w:rPr>
                <w:rtl w:val="0"/>
              </w:rPr>
              <w:t xml:space="preserve">Докторат</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spacing w:line="256" w:lineRule="auto"/>
              <w:rPr/>
            </w:pPr>
            <w:r w:rsidDel="00000000" w:rsidR="00000000" w:rsidRPr="00000000">
              <w:rPr>
                <w:rtl w:val="0"/>
              </w:rPr>
              <w:t xml:space="preserve">2015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line="256" w:lineRule="auto"/>
              <w:rPr/>
            </w:pPr>
            <w:r w:rsidDel="00000000" w:rsidR="00000000" w:rsidRPr="00000000">
              <w:rPr>
                <w:rtl w:val="0"/>
              </w:rPr>
              <w:t xml:space="preserve">ПМФ,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spacing w:line="256" w:lineRule="auto"/>
              <w:rPr/>
            </w:pPr>
            <w:r w:rsidDel="00000000" w:rsidR="00000000" w:rsidRPr="00000000">
              <w:rPr>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line="256" w:lineRule="auto"/>
              <w:rPr/>
            </w:pPr>
            <w:r w:rsidDel="00000000" w:rsidR="00000000" w:rsidRPr="00000000">
              <w:rPr>
                <w:rtl w:val="0"/>
              </w:rPr>
              <w:t xml:space="preserve">Географија</w:t>
            </w:r>
          </w:p>
        </w:tc>
      </w:tr>
      <w:tr>
        <w:trPr>
          <w:cantSplit w:val="0"/>
          <w:trHeight w:val="320"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line="256" w:lineRule="auto"/>
              <w:rPr/>
            </w:pPr>
            <w:r w:rsidDel="00000000" w:rsidR="00000000" w:rsidRPr="00000000">
              <w:rPr>
                <w:rtl w:val="0"/>
              </w:rPr>
              <w:t xml:space="preserve">Мастер диплома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line="256" w:lineRule="auto"/>
              <w:rPr/>
            </w:pPr>
            <w:r w:rsidDel="00000000" w:rsidR="00000000" w:rsidRPr="00000000">
              <w:rPr>
                <w:rtl w:val="0"/>
              </w:rPr>
              <w:t xml:space="preserve">2017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spacing w:line="256" w:lineRule="auto"/>
              <w:rPr/>
            </w:pPr>
            <w:r w:rsidDel="00000000" w:rsidR="00000000" w:rsidRPr="00000000">
              <w:rPr>
                <w:rtl w:val="0"/>
              </w:rPr>
              <w:t xml:space="preserve">Филозофски факултет,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spacing w:line="256" w:lineRule="auto"/>
              <w:rPr/>
            </w:pPr>
            <w:r w:rsidDel="00000000" w:rsidR="00000000" w:rsidRPr="00000000">
              <w:rPr>
                <w:rtl w:val="0"/>
              </w:rPr>
              <w:t xml:space="preserve">Историјске науке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spacing w:line="256" w:lineRule="auto"/>
              <w:rPr/>
            </w:pPr>
            <w:r w:rsidDel="00000000" w:rsidR="00000000" w:rsidRPr="00000000">
              <w:rPr>
                <w:rtl w:val="0"/>
              </w:rPr>
              <w:t xml:space="preserve">Историја</w:t>
            </w:r>
          </w:p>
        </w:tc>
      </w:tr>
      <w:tr>
        <w:trPr>
          <w:cantSplit w:val="0"/>
          <w:trHeight w:val="320"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line="256" w:lineRule="auto"/>
              <w:rPr/>
            </w:pPr>
            <w:r w:rsidDel="00000000" w:rsidR="00000000" w:rsidRPr="00000000">
              <w:rPr>
                <w:rtl w:val="0"/>
              </w:rPr>
              <w:t xml:space="preserve">Мастер диплома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line="256" w:lineRule="auto"/>
              <w:rPr/>
            </w:pPr>
            <w:r w:rsidDel="00000000" w:rsidR="00000000" w:rsidRPr="00000000">
              <w:rPr>
                <w:rtl w:val="0"/>
              </w:rPr>
              <w:t xml:space="preserve">2011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line="256" w:lineRule="auto"/>
              <w:rPr/>
            </w:pPr>
            <w:r w:rsidDel="00000000" w:rsidR="00000000" w:rsidRPr="00000000">
              <w:rPr>
                <w:rtl w:val="0"/>
              </w:rPr>
              <w:t xml:space="preserve">ПМФ,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line="256" w:lineRule="auto"/>
              <w:rPr/>
            </w:pPr>
            <w:r w:rsidDel="00000000" w:rsidR="00000000" w:rsidRPr="00000000">
              <w:rPr>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spacing w:line="256" w:lineRule="auto"/>
              <w:rPr/>
            </w:pPr>
            <w:r w:rsidDel="00000000" w:rsidR="00000000" w:rsidRPr="00000000">
              <w:rPr>
                <w:rtl w:val="0"/>
              </w:rPr>
              <w:t xml:space="preserve">Географија</w:t>
            </w:r>
          </w:p>
        </w:tc>
      </w:tr>
      <w:tr>
        <w:trPr>
          <w:cantSplit w:val="0"/>
          <w:trHeight w:val="320"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line="256" w:lineRule="auto"/>
              <w:rPr/>
            </w:pPr>
            <w:r w:rsidDel="00000000" w:rsidR="00000000" w:rsidRPr="00000000">
              <w:rPr>
                <w:rtl w:val="0"/>
              </w:rPr>
              <w:t xml:space="preserve">Диплома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line="256" w:lineRule="auto"/>
              <w:rPr/>
            </w:pPr>
            <w:r w:rsidDel="00000000" w:rsidR="00000000" w:rsidRPr="00000000">
              <w:rPr>
                <w:rtl w:val="0"/>
              </w:rPr>
              <w:t xml:space="preserve">2010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line="256" w:lineRule="auto"/>
              <w:rPr/>
            </w:pPr>
            <w:r w:rsidDel="00000000" w:rsidR="00000000" w:rsidRPr="00000000">
              <w:rPr>
                <w:rtl w:val="0"/>
              </w:rPr>
              <w:t xml:space="preserve">ПМФ,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spacing w:line="256" w:lineRule="auto"/>
              <w:rPr/>
            </w:pPr>
            <w:r w:rsidDel="00000000" w:rsidR="00000000" w:rsidRPr="00000000">
              <w:rPr>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spacing w:line="256" w:lineRule="auto"/>
              <w:rPr/>
            </w:pPr>
            <w:r w:rsidDel="00000000" w:rsidR="00000000" w:rsidRPr="00000000">
              <w:rPr>
                <w:rtl w:val="0"/>
              </w:rPr>
              <w:t xml:space="preserve">Географија</w:t>
            </w:r>
          </w:p>
        </w:tc>
      </w:tr>
      <w:tr>
        <w:trPr>
          <w:cantSplit w:val="0"/>
          <w:trHeight w:val="320" w:hRule="atLeast"/>
          <w:tblHeader w:val="0"/>
        </w:trPr>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spacing w:line="256" w:lineRule="auto"/>
              <w:rPr>
                <w:b w:val="1"/>
              </w:rPr>
            </w:pPr>
            <w:r w:rsidDel="00000000" w:rsidR="00000000" w:rsidRPr="00000000">
              <w:rPr>
                <w:b w:val="1"/>
                <w:rtl w:val="0"/>
              </w:rPr>
              <w:t xml:space="preserve">Списак предмета које наставник држи на докторским студијама</w:t>
            </w:r>
          </w:p>
          <w:p w:rsidR="00000000" w:rsidDel="00000000" w:rsidP="00000000" w:rsidRDefault="00000000" w:rsidRPr="00000000" w14:paraId="00000066">
            <w:pPr>
              <w:spacing w:line="256" w:lineRule="auto"/>
              <w:rPr/>
            </w:pPr>
            <w:r w:rsidDel="00000000" w:rsidR="00000000" w:rsidRPr="00000000">
              <w:rPr>
                <w:rtl w:val="0"/>
              </w:rPr>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line="256" w:lineRule="auto"/>
              <w:rPr>
                <w:b w:val="1"/>
              </w:rPr>
            </w:pPr>
            <w:r w:rsidDel="00000000" w:rsidR="00000000" w:rsidRPr="00000000">
              <w:rPr>
                <w:b w:val="1"/>
                <w:rtl w:val="0"/>
              </w:rPr>
              <w:t xml:space="preserve">Р.Б.</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spacing w:line="256" w:lineRule="auto"/>
              <w:rPr>
                <w:b w:val="1"/>
              </w:rPr>
            </w:pPr>
            <w:r w:rsidDel="00000000" w:rsidR="00000000" w:rsidRPr="00000000">
              <w:rPr>
                <w:b w:val="1"/>
                <w:rtl w:val="0"/>
              </w:rPr>
              <w:t xml:space="preserve">Ознака </w:t>
            </w:r>
          </w:p>
        </w:tc>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spacing w:line="256" w:lineRule="auto"/>
              <w:rPr>
                <w:b w:val="1"/>
              </w:rPr>
            </w:pPr>
            <w:r w:rsidDel="00000000" w:rsidR="00000000" w:rsidRPr="00000000">
              <w:rPr>
                <w:b w:val="1"/>
                <w:rtl w:val="0"/>
              </w:rPr>
              <w:t xml:space="preserve">Назив предмета</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spacing w:line="25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spacing w:line="256" w:lineRule="auto"/>
              <w:rPr/>
            </w:pPr>
            <w:r w:rsidDel="00000000" w:rsidR="00000000" w:rsidRPr="00000000">
              <w:rPr>
                <w:rtl w:val="0"/>
              </w:rPr>
            </w:r>
          </w:p>
        </w:tc>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spacing w:line="256" w:lineRule="auto"/>
              <w:rPr/>
            </w:pPr>
            <w:r w:rsidDel="00000000" w:rsidR="00000000" w:rsidRPr="00000000">
              <w:rPr>
                <w:rtl w:val="0"/>
              </w:rPr>
            </w:r>
          </w:p>
        </w:tc>
      </w:tr>
      <w:tr>
        <w:trPr>
          <w:cantSplit w:val="0"/>
          <w:trHeight w:val="320" w:hRule="atLeast"/>
          <w:tblHeader w:val="0"/>
        </w:trPr>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spacing w:line="256" w:lineRule="auto"/>
              <w:rPr>
                <w:b w:val="1"/>
              </w:rPr>
            </w:pPr>
            <w:r w:rsidDel="00000000" w:rsidR="00000000" w:rsidRPr="00000000">
              <w:rPr>
                <w:rtl w:val="0"/>
              </w:rPr>
              <w:t xml:space="preserve">Најзначајнији радови </w:t>
            </w:r>
            <w:r w:rsidDel="00000000" w:rsidR="00000000" w:rsidRPr="00000000">
              <w:rPr>
                <w:b w:val="1"/>
                <w:rtl w:val="0"/>
              </w:rPr>
              <w:t xml:space="preserve"> у складу са захтевима допунских услова  стандарда за дато поље (минимално 10 не више од 20).</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spacing w:line="256" w:lineRule="auto"/>
              <w:rPr/>
            </w:pPr>
            <w:r w:rsidDel="00000000" w:rsidR="00000000" w:rsidRPr="00000000">
              <w:rPr>
                <w:rtl w:val="0"/>
              </w:rPr>
              <w:t xml:space="preserve">1.</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spacing w:line="256" w:lineRule="auto"/>
              <w:rPr>
                <w:sz w:val="18"/>
                <w:szCs w:val="18"/>
              </w:rPr>
            </w:pPr>
            <w:r w:rsidDel="00000000" w:rsidR="00000000" w:rsidRPr="00000000">
              <w:rPr>
                <w:sz w:val="18"/>
                <w:szCs w:val="18"/>
                <w:rtl w:val="0"/>
              </w:rPr>
              <w:t xml:space="preserve">Đerčan, B., Lukić, T., Bubalo Živković, M., Đurđev, B., </w:t>
            </w:r>
            <w:r w:rsidDel="00000000" w:rsidR="00000000" w:rsidRPr="00000000">
              <w:rPr>
                <w:b w:val="1"/>
                <w:sz w:val="18"/>
                <w:szCs w:val="18"/>
                <w:rtl w:val="0"/>
              </w:rPr>
              <w:t xml:space="preserve">Stojsavljević, R</w:t>
            </w:r>
            <w:r w:rsidDel="00000000" w:rsidR="00000000" w:rsidRPr="00000000">
              <w:rPr>
                <w:sz w:val="18"/>
                <w:szCs w:val="18"/>
                <w:rtl w:val="0"/>
              </w:rPr>
              <w:t xml:space="preserve">., Pantelić, M. (2012). Possibility of efficient utilization of wood waste as a renewable energy resource in Serbia. Renewable and Sustainable Energy Reviews. Vol. 16. Issue. 3. pp. 1516-1527.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spacing w:line="256" w:lineRule="auto"/>
              <w:rPr/>
            </w:pPr>
            <w:r w:rsidDel="00000000" w:rsidR="00000000" w:rsidRPr="00000000">
              <w:rPr>
                <w:rtl w:val="0"/>
              </w:rPr>
              <w:t xml:space="preserve">M21a</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spacing w:line="256" w:lineRule="auto"/>
              <w:rPr/>
            </w:pPr>
            <w:r w:rsidDel="00000000" w:rsidR="00000000" w:rsidRPr="00000000">
              <w:rPr>
                <w:rtl w:val="0"/>
              </w:rPr>
              <w:t xml:space="preserve">2.</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spacing w:line="256" w:lineRule="auto"/>
              <w:rPr>
                <w:sz w:val="18"/>
                <w:szCs w:val="18"/>
              </w:rPr>
            </w:pPr>
            <w:r w:rsidDel="00000000" w:rsidR="00000000" w:rsidRPr="00000000">
              <w:rPr>
                <w:sz w:val="18"/>
                <w:szCs w:val="18"/>
                <w:rtl w:val="0"/>
              </w:rPr>
              <w:t xml:space="preserve">Lukić, T., Marić, P., Hrnjak, I., Gavrilov, M., Mlađan, D., Zorn, M., Komac, B., Milošević, Z., Marković, S., Sakulski, D., Jordaan, A., Đorđević, J., Pavić, D., </w:t>
            </w:r>
            <w:r w:rsidDel="00000000" w:rsidR="00000000" w:rsidRPr="00000000">
              <w:rPr>
                <w:b w:val="1"/>
                <w:sz w:val="18"/>
                <w:szCs w:val="18"/>
                <w:rtl w:val="0"/>
              </w:rPr>
              <w:t xml:space="preserve">Stojsavljević, R</w:t>
            </w:r>
            <w:r w:rsidDel="00000000" w:rsidR="00000000" w:rsidRPr="00000000">
              <w:rPr>
                <w:sz w:val="18"/>
                <w:szCs w:val="18"/>
                <w:rtl w:val="0"/>
              </w:rPr>
              <w:t xml:space="preserve">. (2017). Forest fire analysis and classification based on a Serbian case study. Acta Geographica Slovenica - Geografski Zbornik. Vol. 57. Issue. 1. pp. 51-63.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spacing w:line="256" w:lineRule="auto"/>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spacing w:line="256" w:lineRule="auto"/>
              <w:rPr/>
            </w:pPr>
            <w:r w:rsidDel="00000000" w:rsidR="00000000" w:rsidRPr="00000000">
              <w:rPr>
                <w:rtl w:val="0"/>
              </w:rPr>
              <w:t xml:space="preserve">3.</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spacing w:line="256" w:lineRule="auto"/>
              <w:jc w:val="both"/>
              <w:rPr>
                <w:sz w:val="18"/>
                <w:szCs w:val="18"/>
              </w:rPr>
            </w:pPr>
            <w:r w:rsidDel="00000000" w:rsidR="00000000" w:rsidRPr="00000000">
              <w:rPr>
                <w:sz w:val="18"/>
                <w:szCs w:val="18"/>
                <w:rtl w:val="0"/>
              </w:rPr>
              <w:t xml:space="preserve">Kovačević, M., Marković, V., Ponjieger, I., Ristić, Z., Matejević, M., </w:t>
            </w:r>
            <w:r w:rsidDel="00000000" w:rsidR="00000000" w:rsidRPr="00000000">
              <w:rPr>
                <w:b w:val="1"/>
                <w:sz w:val="18"/>
                <w:szCs w:val="18"/>
                <w:rtl w:val="0"/>
              </w:rPr>
              <w:t xml:space="preserve">Stojsavljević, R</w:t>
            </w:r>
            <w:r w:rsidDel="00000000" w:rsidR="00000000" w:rsidRPr="00000000">
              <w:rPr>
                <w:sz w:val="18"/>
                <w:szCs w:val="18"/>
                <w:rtl w:val="0"/>
              </w:rPr>
              <w:t xml:space="preserve">., Stamenković, I. (2019). Evaluation of Vegetation as a Habitat Factor in Hunting Ground Based on Satellite Images. Middle Pomeranian scientific society of the environment protection. Vol. 21. pp. 85-97.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spacing w:line="256" w:lineRule="auto"/>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spacing w:line="256" w:lineRule="auto"/>
              <w:rPr/>
            </w:pPr>
            <w:r w:rsidDel="00000000" w:rsidR="00000000" w:rsidRPr="00000000">
              <w:rPr>
                <w:rtl w:val="0"/>
              </w:rPr>
              <w:t xml:space="preserve">4. </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spacing w:line="256" w:lineRule="auto"/>
              <w:rPr>
                <w:sz w:val="18"/>
                <w:szCs w:val="18"/>
              </w:rPr>
            </w:pPr>
            <w:r w:rsidDel="00000000" w:rsidR="00000000" w:rsidRPr="00000000">
              <w:rPr>
                <w:b w:val="1"/>
                <w:sz w:val="18"/>
                <w:szCs w:val="18"/>
                <w:rtl w:val="0"/>
              </w:rPr>
              <w:t xml:space="preserve">Stojsavljević, R</w:t>
            </w:r>
            <w:r w:rsidDel="00000000" w:rsidR="00000000" w:rsidRPr="00000000">
              <w:rPr>
                <w:sz w:val="18"/>
                <w:szCs w:val="18"/>
                <w:rtl w:val="0"/>
              </w:rPr>
              <w:t xml:space="preserve">., Pantelić, M. (2013). The influence of the Refugees on Age Structure in Immigration Municipalities in Vojvodina (Serbia). Geographica Pannonica. Vol. 17. Issue 1. pp. 26-31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spacing w:line="256" w:lineRule="auto"/>
              <w:rPr/>
            </w:pPr>
            <w:r w:rsidDel="00000000" w:rsidR="00000000" w:rsidRPr="00000000">
              <w:rPr>
                <w:rtl w:val="0"/>
              </w:rPr>
              <w:t xml:space="preserve">M24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spacing w:line="256" w:lineRule="auto"/>
              <w:rPr/>
            </w:pPr>
            <w:r w:rsidDel="00000000" w:rsidR="00000000" w:rsidRPr="00000000">
              <w:rPr>
                <w:rtl w:val="0"/>
              </w:rPr>
              <w:t xml:space="preserve">5. </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spacing w:line="256" w:lineRule="auto"/>
              <w:rPr>
                <w:sz w:val="18"/>
                <w:szCs w:val="18"/>
              </w:rPr>
            </w:pPr>
            <w:r w:rsidDel="00000000" w:rsidR="00000000" w:rsidRPr="00000000">
              <w:rPr>
                <w:b w:val="1"/>
                <w:sz w:val="18"/>
                <w:szCs w:val="18"/>
                <w:rtl w:val="0"/>
              </w:rPr>
              <w:t xml:space="preserve">Stojsavljević, R</w:t>
            </w:r>
            <w:r w:rsidDel="00000000" w:rsidR="00000000" w:rsidRPr="00000000">
              <w:rPr>
                <w:sz w:val="18"/>
                <w:szCs w:val="18"/>
                <w:rtl w:val="0"/>
              </w:rPr>
              <w:t xml:space="preserve">., Kovačević, M., Božić, S., Bubalo Živković, M., Miljković, Đ. (2016). Inﬂuence of selected climate parameters on tourist traffc of Kopaonik and Zlatibor mountains (Republic of Serbia). Geographica Pannonica. Vol 20. Issue 4. pp.208-219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spacing w:line="256" w:lineRule="auto"/>
              <w:rPr/>
            </w:pPr>
            <w:r w:rsidDel="00000000" w:rsidR="00000000" w:rsidRPr="00000000">
              <w:rPr>
                <w:rtl w:val="0"/>
              </w:rPr>
              <w:t xml:space="preserve">M24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spacing w:line="256" w:lineRule="auto"/>
              <w:rPr/>
            </w:pPr>
            <w:r w:rsidDel="00000000" w:rsidR="00000000" w:rsidRPr="00000000">
              <w:rPr>
                <w:rtl w:val="0"/>
              </w:rPr>
              <w:t xml:space="preserve">6. </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spacing w:line="256" w:lineRule="auto"/>
              <w:jc w:val="both"/>
              <w:rPr>
                <w:sz w:val="18"/>
                <w:szCs w:val="18"/>
              </w:rPr>
            </w:pPr>
            <w:r w:rsidDel="00000000" w:rsidR="00000000" w:rsidRPr="00000000">
              <w:rPr>
                <w:sz w:val="18"/>
                <w:szCs w:val="18"/>
                <w:rtl w:val="0"/>
              </w:rPr>
              <w:t xml:space="preserve">Gavrilović, D. Vasin, G., Mikavica, D., Đukičin Vučković, S., Ivanović, Lj</w:t>
            </w:r>
            <w:r w:rsidDel="00000000" w:rsidR="00000000" w:rsidRPr="00000000">
              <w:rPr>
                <w:b w:val="1"/>
                <w:sz w:val="18"/>
                <w:szCs w:val="18"/>
                <w:rtl w:val="0"/>
              </w:rPr>
              <w:t xml:space="preserve">. Stojsavljević, R. </w:t>
            </w:r>
            <w:r w:rsidDel="00000000" w:rsidR="00000000" w:rsidRPr="00000000">
              <w:rPr>
                <w:sz w:val="18"/>
                <w:szCs w:val="18"/>
                <w:rtl w:val="0"/>
              </w:rPr>
              <w:t xml:space="preserve">(2018). The Influence of German settlers on the formation and development of an industrial town in Habsburg Bosnia: Teslić (1878-1918). Geographica Pannonica. Vol. 22. Issue. 1. pp. 54-67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spacing w:line="256" w:lineRule="auto"/>
              <w:rPr/>
            </w:pPr>
            <w:r w:rsidDel="00000000" w:rsidR="00000000" w:rsidRPr="00000000">
              <w:rPr>
                <w:rtl w:val="0"/>
              </w:rPr>
              <w:t xml:space="preserve">M24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spacing w:line="256" w:lineRule="auto"/>
              <w:rPr/>
            </w:pPr>
            <w:r w:rsidDel="00000000" w:rsidR="00000000" w:rsidRPr="00000000">
              <w:rPr>
                <w:rtl w:val="0"/>
              </w:rPr>
              <w:t xml:space="preserve">7.</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spacing w:line="256" w:lineRule="auto"/>
              <w:jc w:val="both"/>
              <w:rPr>
                <w:sz w:val="18"/>
                <w:szCs w:val="18"/>
              </w:rPr>
            </w:pPr>
            <w:r w:rsidDel="00000000" w:rsidR="00000000" w:rsidRPr="00000000">
              <w:rPr>
                <w:b w:val="1"/>
                <w:sz w:val="18"/>
                <w:szCs w:val="18"/>
                <w:rtl w:val="0"/>
              </w:rPr>
              <w:t xml:space="preserve">Stojsavljević, R</w:t>
            </w:r>
            <w:r w:rsidDel="00000000" w:rsidR="00000000" w:rsidRPr="00000000">
              <w:rPr>
                <w:sz w:val="18"/>
                <w:szCs w:val="18"/>
                <w:rtl w:val="0"/>
              </w:rPr>
              <w:t xml:space="preserve">. (2018). Serbs in colonial settlements in the North Bačka district at the beginning of the 21st century. Faculty of Science, Department of Geography, Tourism and Hotel Management. pp,114-125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spacing w:line="256" w:lineRule="auto"/>
              <w:rPr/>
            </w:pPr>
            <w:r w:rsidDel="00000000" w:rsidR="00000000" w:rsidRPr="00000000">
              <w:rPr>
                <w:rtl w:val="0"/>
              </w:rPr>
              <w:t xml:space="preserve">M14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spacing w:line="256" w:lineRule="auto"/>
              <w:rPr/>
            </w:pPr>
            <w:r w:rsidDel="00000000" w:rsidR="00000000" w:rsidRPr="00000000">
              <w:rPr>
                <w:rtl w:val="0"/>
              </w:rPr>
              <w:t xml:space="preserve">8.</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spacing w:line="256" w:lineRule="auto"/>
              <w:jc w:val="both"/>
              <w:rPr>
                <w:sz w:val="18"/>
                <w:szCs w:val="18"/>
              </w:rPr>
            </w:pPr>
            <w:r w:rsidDel="00000000" w:rsidR="00000000" w:rsidRPr="00000000">
              <w:rPr>
                <w:b w:val="1"/>
                <w:sz w:val="18"/>
                <w:szCs w:val="18"/>
                <w:rtl w:val="0"/>
              </w:rPr>
              <w:t xml:space="preserve">Stojsavljević, R, </w:t>
            </w:r>
            <w:r w:rsidDel="00000000" w:rsidR="00000000" w:rsidRPr="00000000">
              <w:rPr>
                <w:sz w:val="18"/>
                <w:szCs w:val="18"/>
                <w:rtl w:val="0"/>
              </w:rPr>
              <w:t xml:space="preserve">Bjelajac, D., Đerčan, B. (2019). Changes in Population Structure by Mother Tongue in East Serbia in the Last Century. Springer Nature Switzerland AG 2019. pp.1-8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line="256" w:lineRule="auto"/>
              <w:rPr/>
            </w:pPr>
            <w:r w:rsidDel="00000000" w:rsidR="00000000" w:rsidRPr="00000000">
              <w:rPr>
                <w:rtl w:val="0"/>
              </w:rPr>
              <w:t xml:space="preserve">M14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line="256" w:lineRule="auto"/>
              <w:rPr/>
            </w:pPr>
            <w:r w:rsidDel="00000000" w:rsidR="00000000" w:rsidRPr="00000000">
              <w:rPr>
                <w:rtl w:val="0"/>
              </w:rPr>
              <w:t xml:space="preserve">9.</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spacing w:line="256" w:lineRule="auto"/>
              <w:rPr>
                <w:sz w:val="18"/>
                <w:szCs w:val="18"/>
              </w:rPr>
            </w:pPr>
            <w:r w:rsidDel="00000000" w:rsidR="00000000" w:rsidRPr="00000000">
              <w:rPr>
                <w:sz w:val="18"/>
                <w:szCs w:val="18"/>
                <w:rtl w:val="0"/>
              </w:rPr>
              <w:t xml:space="preserve">Perić, Z. Ristanović, B., </w:t>
            </w:r>
            <w:r w:rsidDel="00000000" w:rsidR="00000000" w:rsidRPr="00000000">
              <w:rPr>
                <w:b w:val="1"/>
                <w:sz w:val="18"/>
                <w:szCs w:val="18"/>
                <w:rtl w:val="0"/>
              </w:rPr>
              <w:t xml:space="preserve">Stojsavljević, R</w:t>
            </w:r>
            <w:r w:rsidDel="00000000" w:rsidR="00000000" w:rsidRPr="00000000">
              <w:rPr>
                <w:sz w:val="18"/>
                <w:szCs w:val="18"/>
                <w:rtl w:val="0"/>
              </w:rPr>
              <w:t xml:space="preserve">., Petrović, V. (2013). Shackleton`s Lost Spirit. 15th Contemporary Trends in Tourism and Hospitality. pp.674-687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line="256" w:lineRule="auto"/>
              <w:rPr/>
            </w:pPr>
            <w:r w:rsidDel="00000000" w:rsidR="00000000" w:rsidRPr="00000000">
              <w:rPr>
                <w:rtl w:val="0"/>
              </w:rPr>
              <w:t xml:space="preserve">M33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line="256" w:lineRule="auto"/>
              <w:rPr/>
            </w:pPr>
            <w:r w:rsidDel="00000000" w:rsidR="00000000" w:rsidRPr="00000000">
              <w:rPr>
                <w:rtl w:val="0"/>
              </w:rPr>
              <w:t xml:space="preserve">10.</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line="256" w:lineRule="auto"/>
              <w:rPr>
                <w:sz w:val="18"/>
                <w:szCs w:val="18"/>
              </w:rPr>
            </w:pPr>
            <w:r w:rsidDel="00000000" w:rsidR="00000000" w:rsidRPr="00000000">
              <w:rPr>
                <w:b w:val="1"/>
                <w:sz w:val="18"/>
                <w:szCs w:val="18"/>
                <w:rtl w:val="0"/>
              </w:rPr>
              <w:t xml:space="preserve">Stojsavljević, R</w:t>
            </w:r>
            <w:r w:rsidDel="00000000" w:rsidR="00000000" w:rsidRPr="00000000">
              <w:rPr>
                <w:sz w:val="18"/>
                <w:szCs w:val="18"/>
                <w:rtl w:val="0"/>
              </w:rPr>
              <w:t xml:space="preserve">., Stamenković, I. (2020). Prirodni uslovi za gradnju Smederevske tvrđave: 1428-1430. Smederevski kraj i Podunavlje kroz istoriju, Filozofski fakultet, Novi Sad. pp. 57-66.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line="256" w:lineRule="auto"/>
              <w:rPr/>
            </w:pPr>
            <w:r w:rsidDel="00000000" w:rsidR="00000000" w:rsidRPr="00000000">
              <w:rPr>
                <w:rtl w:val="0"/>
              </w:rPr>
              <w:t xml:space="preserve">M44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line="256" w:lineRule="auto"/>
              <w:rPr/>
            </w:pPr>
            <w:r w:rsidDel="00000000" w:rsidR="00000000" w:rsidRPr="00000000">
              <w:rPr>
                <w:rtl w:val="0"/>
              </w:rPr>
              <w:t xml:space="preserve">11.</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spacing w:line="256" w:lineRule="auto"/>
              <w:rPr>
                <w:sz w:val="18"/>
                <w:szCs w:val="18"/>
              </w:rPr>
            </w:pPr>
            <w:r w:rsidDel="00000000" w:rsidR="00000000" w:rsidRPr="00000000">
              <w:rPr>
                <w:sz w:val="18"/>
                <w:szCs w:val="18"/>
                <w:rtl w:val="0"/>
              </w:rPr>
              <w:t xml:space="preserve">Tomić, N. Marković, S., Vasiljević, Đ., </w:t>
            </w:r>
            <w:r w:rsidDel="00000000" w:rsidR="00000000" w:rsidRPr="00000000">
              <w:rPr>
                <w:b w:val="1"/>
                <w:sz w:val="18"/>
                <w:szCs w:val="18"/>
                <w:rtl w:val="0"/>
              </w:rPr>
              <w:t xml:space="preserve">Stojsavljević, R</w:t>
            </w:r>
            <w:r w:rsidDel="00000000" w:rsidR="00000000" w:rsidRPr="00000000">
              <w:rPr>
                <w:sz w:val="18"/>
                <w:szCs w:val="18"/>
                <w:rtl w:val="0"/>
              </w:rPr>
              <w:t xml:space="preserve">., Hrnjak, I., Lukić, T., Gajić, T., Kovačević Berleković, B. (2012). Analyses od Possibilities for Geotourism Development in the Lazar Canyon Area (Eastern Serbia) by using Geosite Assessment Model (GAM). ED@80: Loess in China and Europe – A Tribute to Edward Derbyshire, Novi Sad, 27-30 September 2012, Abstract Book, 94.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spacing w:line="256" w:lineRule="auto"/>
              <w:rPr/>
            </w:pPr>
            <w:r w:rsidDel="00000000" w:rsidR="00000000" w:rsidRPr="00000000">
              <w:rPr>
                <w:rtl w:val="0"/>
              </w:rPr>
              <w:t xml:space="preserve">M34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spacing w:line="256" w:lineRule="auto"/>
              <w:rPr/>
            </w:pPr>
            <w:r w:rsidDel="00000000" w:rsidR="00000000" w:rsidRPr="00000000">
              <w:rPr>
                <w:rtl w:val="0"/>
              </w:rPr>
              <w:t xml:space="preserve">12. </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line="256" w:lineRule="auto"/>
              <w:rPr>
                <w:b w:val="1"/>
                <w:sz w:val="18"/>
                <w:szCs w:val="18"/>
              </w:rPr>
            </w:pPr>
            <w:r w:rsidDel="00000000" w:rsidR="00000000" w:rsidRPr="00000000">
              <w:rPr>
                <w:b w:val="1"/>
                <w:sz w:val="18"/>
                <w:szCs w:val="18"/>
                <w:rtl w:val="0"/>
              </w:rPr>
              <w:t xml:space="preserve">Stojsavljević, R.,</w:t>
            </w:r>
            <w:r w:rsidDel="00000000" w:rsidR="00000000" w:rsidRPr="00000000">
              <w:rPr>
                <w:sz w:val="18"/>
                <w:szCs w:val="18"/>
                <w:rtl w:val="0"/>
              </w:rPr>
              <w:t xml:space="preserve"> Lukić, T., Đerčan, B. (2012). Analysis and factors affecting the depopulation in the municipality Backa Topola, Serbia - Conference "Cohesion and Disparities". International Symposium New Trends in Geographical Research of the European Space (9; Temišvar; 2011 ). pp. 74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line="256" w:lineRule="auto"/>
              <w:rPr/>
            </w:pPr>
            <w:r w:rsidDel="00000000" w:rsidR="00000000" w:rsidRPr="00000000">
              <w:rPr>
                <w:rtl w:val="0"/>
              </w:rPr>
              <w:t xml:space="preserve">M34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line="256" w:lineRule="auto"/>
              <w:rPr/>
            </w:pPr>
            <w:r w:rsidDel="00000000" w:rsidR="00000000" w:rsidRPr="00000000">
              <w:rPr>
                <w:rtl w:val="0"/>
              </w:rPr>
              <w:t xml:space="preserve">13.</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line="256" w:lineRule="auto"/>
              <w:rPr>
                <w:sz w:val="18"/>
                <w:szCs w:val="18"/>
              </w:rPr>
            </w:pPr>
            <w:r w:rsidDel="00000000" w:rsidR="00000000" w:rsidRPr="00000000">
              <w:rPr>
                <w:sz w:val="18"/>
                <w:szCs w:val="18"/>
                <w:rtl w:val="0"/>
              </w:rPr>
              <w:t xml:space="preserve">Đerčan, B., Lukić, T., Bubalo Živković, M</w:t>
            </w:r>
            <w:r w:rsidDel="00000000" w:rsidR="00000000" w:rsidRPr="00000000">
              <w:rPr>
                <w:b w:val="1"/>
                <w:sz w:val="18"/>
                <w:szCs w:val="18"/>
                <w:rtl w:val="0"/>
              </w:rPr>
              <w:t xml:space="preserve">., Stojsavljević, R.</w:t>
            </w:r>
            <w:r w:rsidDel="00000000" w:rsidR="00000000" w:rsidRPr="00000000">
              <w:rPr>
                <w:sz w:val="18"/>
                <w:szCs w:val="18"/>
                <w:rtl w:val="0"/>
              </w:rPr>
              <w:t xml:space="preserve"> (2011).  Possibilities of Regional Cooperation of the Danube River Basin Countries. Contemporary Trends in Tourism and Hospitality. Novi Sad. pp. 29-30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line="256" w:lineRule="auto"/>
              <w:rPr/>
            </w:pPr>
            <w:r w:rsidDel="00000000" w:rsidR="00000000" w:rsidRPr="00000000">
              <w:rPr>
                <w:rtl w:val="0"/>
              </w:rPr>
              <w:t xml:space="preserve">M34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pacing w:line="256" w:lineRule="auto"/>
              <w:rPr/>
            </w:pPr>
            <w:r w:rsidDel="00000000" w:rsidR="00000000" w:rsidRPr="00000000">
              <w:rPr>
                <w:rtl w:val="0"/>
              </w:rPr>
              <w:t xml:space="preserve">14. </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line="256" w:lineRule="auto"/>
              <w:rPr>
                <w:sz w:val="18"/>
                <w:szCs w:val="18"/>
              </w:rPr>
            </w:pPr>
            <w:r w:rsidDel="00000000" w:rsidR="00000000" w:rsidRPr="00000000">
              <w:rPr>
                <w:sz w:val="18"/>
                <w:szCs w:val="18"/>
                <w:rtl w:val="0"/>
              </w:rPr>
              <w:t xml:space="preserve">Molchanova, V., S. , Vidishcheva, E., V. </w:t>
            </w:r>
            <w:r w:rsidDel="00000000" w:rsidR="00000000" w:rsidRPr="00000000">
              <w:rPr>
                <w:b w:val="1"/>
                <w:sz w:val="18"/>
                <w:szCs w:val="18"/>
                <w:rtl w:val="0"/>
              </w:rPr>
              <w:t xml:space="preserve">Stojsavljević, R.</w:t>
            </w:r>
            <w:r w:rsidDel="00000000" w:rsidR="00000000" w:rsidRPr="00000000">
              <w:rPr>
                <w:sz w:val="18"/>
                <w:szCs w:val="18"/>
                <w:rtl w:val="0"/>
              </w:rPr>
              <w:t xml:space="preserve"> (2013). Designing Republic of Abkhazia Tourism Site Web 2.0 Technology - Based as a Key Competitive Advantage of the Recreational Industry. European Researcher. Academic Publishing House Researcher. Vol. 6. Issue. 4. pp. 215-220.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line="256" w:lineRule="auto"/>
              <w:rPr/>
            </w:pPr>
            <w:r w:rsidDel="00000000" w:rsidR="00000000" w:rsidRPr="00000000">
              <w:rPr>
                <w:rtl w:val="0"/>
              </w:rPr>
              <w:t xml:space="preserve">M53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spacing w:line="256" w:lineRule="auto"/>
              <w:rPr/>
            </w:pPr>
            <w:r w:rsidDel="00000000" w:rsidR="00000000" w:rsidRPr="00000000">
              <w:rPr>
                <w:rtl w:val="0"/>
              </w:rPr>
              <w:t xml:space="preserve">15. </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line="256" w:lineRule="auto"/>
              <w:rPr>
                <w:sz w:val="18"/>
                <w:szCs w:val="18"/>
              </w:rPr>
            </w:pPr>
            <w:r w:rsidDel="00000000" w:rsidR="00000000" w:rsidRPr="00000000">
              <w:rPr>
                <w:sz w:val="18"/>
                <w:szCs w:val="18"/>
                <w:rtl w:val="0"/>
              </w:rPr>
              <w:t xml:space="preserve">Lukić, T., Ristanović, B., Jovanović, G., Mesaroš, M. Đerčan, B., </w:t>
            </w:r>
            <w:r w:rsidDel="00000000" w:rsidR="00000000" w:rsidRPr="00000000">
              <w:rPr>
                <w:b w:val="1"/>
                <w:sz w:val="18"/>
                <w:szCs w:val="18"/>
                <w:rtl w:val="0"/>
              </w:rPr>
              <w:t xml:space="preserve">Stojsavljević, R.</w:t>
            </w:r>
            <w:r w:rsidDel="00000000" w:rsidR="00000000" w:rsidRPr="00000000">
              <w:rPr>
                <w:sz w:val="18"/>
                <w:szCs w:val="18"/>
                <w:rtl w:val="0"/>
              </w:rPr>
              <w:t xml:space="preserve"> (2012). The Problem of Delimitation in Mountain Regions. The Example of the Goč Mountain. Analele Ştiintifice ale Universităţii "Al.I.Cuza" din Iaşi seria Geografie. UNIVERSITĂŢII „ALEXANDRU IOAN CUZA” din IAŞI. Vol. 58. pp. 23-38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spacing w:line="256" w:lineRule="auto"/>
              <w:rPr/>
            </w:pPr>
            <w:r w:rsidDel="00000000" w:rsidR="00000000" w:rsidRPr="00000000">
              <w:rPr>
                <w:rtl w:val="0"/>
              </w:rPr>
              <w:t xml:space="preserve">M53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spacing w:line="256" w:lineRule="auto"/>
              <w:rPr/>
            </w:pPr>
            <w:r w:rsidDel="00000000" w:rsidR="00000000" w:rsidRPr="00000000">
              <w:rPr>
                <w:rtl w:val="0"/>
              </w:rPr>
              <w:t xml:space="preserve">16. </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line="256" w:lineRule="auto"/>
              <w:rPr>
                <w:sz w:val="18"/>
                <w:szCs w:val="18"/>
              </w:rPr>
            </w:pPr>
            <w:r w:rsidDel="00000000" w:rsidR="00000000" w:rsidRPr="00000000">
              <w:rPr>
                <w:sz w:val="18"/>
                <w:szCs w:val="18"/>
                <w:rtl w:val="0"/>
              </w:rPr>
              <w:t xml:space="preserve">Đerčan, B., Bubalo Živković, M., Lukić, T., </w:t>
            </w:r>
            <w:r w:rsidDel="00000000" w:rsidR="00000000" w:rsidRPr="00000000">
              <w:rPr>
                <w:b w:val="1"/>
                <w:sz w:val="18"/>
                <w:szCs w:val="18"/>
                <w:rtl w:val="0"/>
              </w:rPr>
              <w:t xml:space="preserve">Stojsavljević, R.,</w:t>
            </w:r>
            <w:r w:rsidDel="00000000" w:rsidR="00000000" w:rsidRPr="00000000">
              <w:rPr>
                <w:sz w:val="18"/>
                <w:szCs w:val="18"/>
                <w:rtl w:val="0"/>
              </w:rPr>
              <w:t xml:space="preserve"> Ćurčić, G. (2011). Regionalizacija Bačke prema koeficijentu maskuliniteta četiri etničke manjine. Zbornik radova Departmana za geografiju, turizam i hotelijerstvo. Vol. 40. pp. 59-76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line="256" w:lineRule="auto"/>
              <w:rPr/>
            </w:pPr>
            <w:r w:rsidDel="00000000" w:rsidR="00000000" w:rsidRPr="00000000">
              <w:rPr>
                <w:rtl w:val="0"/>
              </w:rPr>
            </w:r>
          </w:p>
        </w:tc>
      </w:tr>
      <w:tr>
        <w:trPr>
          <w:cantSplit w:val="0"/>
          <w:trHeight w:val="320" w:hRule="atLeast"/>
          <w:tblHeader w:val="0"/>
        </w:trPr>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line="256" w:lineRule="auto"/>
              <w:rPr/>
            </w:pPr>
            <w:r w:rsidDel="00000000" w:rsidR="00000000" w:rsidRPr="00000000">
              <w:rPr>
                <w:b w:val="1"/>
                <w:rtl w:val="0"/>
              </w:rPr>
              <w:t xml:space="preserve">Збирни подаци научне активност наставника</w:t>
            </w:r>
            <w:r w:rsidDel="00000000" w:rsidR="00000000" w:rsidRPr="00000000">
              <w:rPr>
                <w:rtl w:val="0"/>
              </w:rPr>
            </w:r>
          </w:p>
        </w:tc>
      </w:tr>
      <w:tr>
        <w:trPr>
          <w:cantSplit w:val="0"/>
          <w:trHeight w:val="320"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line="256" w:lineRule="auto"/>
              <w:rPr/>
            </w:pPr>
            <w:r w:rsidDel="00000000" w:rsidR="00000000" w:rsidRPr="00000000">
              <w:rPr>
                <w:rtl w:val="0"/>
              </w:rPr>
              <w:t xml:space="preserve">Укупан број цитата, без аутоцитата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spacing w:line="256" w:lineRule="auto"/>
              <w:rPr/>
            </w:pPr>
            <w:r w:rsidDel="00000000" w:rsidR="00000000" w:rsidRPr="00000000">
              <w:rPr>
                <w:rtl w:val="0"/>
              </w:rPr>
              <w:t xml:space="preserve">23</w:t>
            </w:r>
          </w:p>
        </w:tc>
      </w:tr>
      <w:tr>
        <w:trPr>
          <w:cantSplit w:val="0"/>
          <w:trHeight w:val="320"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spacing w:line="256" w:lineRule="auto"/>
              <w:rPr/>
            </w:pPr>
            <w:r w:rsidDel="00000000" w:rsidR="00000000" w:rsidRPr="00000000">
              <w:rPr>
                <w:rtl w:val="0"/>
              </w:rPr>
              <w:t xml:space="preserve">Укупан број радова са SCI (или SSCI) листе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line="256" w:lineRule="auto"/>
              <w:rPr/>
            </w:pPr>
            <w:r w:rsidDel="00000000" w:rsidR="00000000" w:rsidRPr="00000000">
              <w:rPr>
                <w:rtl w:val="0"/>
              </w:rPr>
              <w:t xml:space="preserve">3</w:t>
            </w:r>
          </w:p>
        </w:tc>
      </w:tr>
      <w:tr>
        <w:trPr>
          <w:cantSplit w:val="0"/>
          <w:trHeight w:val="320"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line="256" w:lineRule="auto"/>
              <w:rPr/>
            </w:pPr>
            <w:r w:rsidDel="00000000" w:rsidR="00000000" w:rsidRPr="00000000">
              <w:rPr>
                <w:rtl w:val="0"/>
              </w:rPr>
              <w:t xml:space="preserve">Тренутно учешће на пројектима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spacing w:line="256" w:lineRule="auto"/>
              <w:rPr/>
            </w:pPr>
            <w:r w:rsidDel="00000000" w:rsidR="00000000" w:rsidRPr="00000000">
              <w:rPr>
                <w:rtl w:val="0"/>
              </w:rPr>
              <w:t xml:space="preserve">Домаћи 1</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spacing w:line="256" w:lineRule="auto"/>
              <w:rPr/>
            </w:pPr>
            <w:r w:rsidDel="00000000" w:rsidR="00000000" w:rsidRPr="00000000">
              <w:rPr>
                <w:rtl w:val="0"/>
              </w:rPr>
              <w:t xml:space="preserve">Међународни</w:t>
            </w:r>
          </w:p>
        </w:tc>
      </w:tr>
      <w:tr>
        <w:trPr>
          <w:cantSplit w:val="0"/>
          <w:trHeight w:val="320"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spacing w:line="256" w:lineRule="auto"/>
              <w:rPr/>
            </w:pPr>
            <w:r w:rsidDel="00000000" w:rsidR="00000000" w:rsidRPr="00000000">
              <w:rPr>
                <w:rtl w:val="0"/>
              </w:rPr>
              <w:t xml:space="preserve">Усавршавања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5">
            <w:pPr>
              <w:spacing w:line="256" w:lineRule="auto"/>
              <w:rPr/>
            </w:pPr>
            <w:r w:rsidDel="00000000" w:rsidR="00000000" w:rsidRPr="00000000">
              <w:rPr>
                <w:rtl w:val="0"/>
              </w:rPr>
              <w:t xml:space="preserve">Стручна усавршавања у иностранству (Краков, Алкала, Јаши, Оломоуц).</w:t>
            </w:r>
          </w:p>
        </w:tc>
      </w:tr>
      <w:tr>
        <w:trPr>
          <w:cantSplit w:val="0"/>
          <w:trHeight w:val="320" w:hRule="atLeast"/>
          <w:tblHeader w:val="0"/>
        </w:trPr>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spacing w:line="256" w:lineRule="auto"/>
              <w:rPr/>
            </w:pPr>
            <w:r w:rsidDel="00000000" w:rsidR="00000000" w:rsidRPr="00000000">
              <w:rPr>
                <w:rtl w:val="0"/>
              </w:rPr>
              <w:t xml:space="preserve">Други подаци које сматрате релевантним</w:t>
            </w:r>
          </w:p>
        </w:tc>
      </w:tr>
    </w:tbl>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bookmarkStart w:colFirst="0" w:colLast="0" w:name="_gjdgxs" w:id="0"/>
      <w:bookmarkEnd w:id="0"/>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R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